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EAA" w:rsidRPr="00273EAA" w:rsidRDefault="00273EAA" w:rsidP="00273EAA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73EAA" w:rsidRPr="00273EAA" w:rsidRDefault="00273EAA" w:rsidP="00273EAA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Зарегистрировано в Минюсте РФ 20 марта 2003 г. N 4291</w:t>
      </w:r>
    </w:p>
    <w:p w:rsidR="00273EAA" w:rsidRPr="00273EAA" w:rsidRDefault="00273EAA" w:rsidP="00273EAA">
      <w:pPr>
        <w:pStyle w:val="ConsPlusNormal"/>
        <w:pBdr>
          <w:top w:val="single" w:sz="6" w:space="0" w:color="auto"/>
        </w:pBdr>
        <w:jc w:val="both"/>
        <w:rPr>
          <w:rFonts w:ascii="Times New Roman" w:hAnsi="Times New Roman" w:cs="Times New Roman"/>
          <w:sz w:val="24"/>
          <w:szCs w:val="24"/>
        </w:rPr>
      </w:pPr>
    </w:p>
    <w:p w:rsidR="00273EAA" w:rsidRPr="00273EAA" w:rsidRDefault="00273EAA" w:rsidP="00273EA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73EAA" w:rsidRPr="00273EAA" w:rsidRDefault="00273EAA" w:rsidP="00273EA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МИНИСТЕРСТВО РОССИЙСКОЙ ФЕДЕРАЦИИ ПО ДЕЛАМ ГРАЖДАНСКОЙ</w:t>
      </w:r>
    </w:p>
    <w:p w:rsidR="00273EAA" w:rsidRPr="00273EAA" w:rsidRDefault="00273EAA" w:rsidP="00273EA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ОБОРОНЫ, ЧРЕЗВЫЧАЙНЫМ СИТУАЦИЯМ И ЛИКВИДАЦИИ</w:t>
      </w:r>
    </w:p>
    <w:p w:rsidR="00273EAA" w:rsidRPr="00273EAA" w:rsidRDefault="00273EAA" w:rsidP="00273EA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ПОСЛЕДСТВИЙ СТИХИЙНЫХ БЕДСТВИЙ</w:t>
      </w:r>
    </w:p>
    <w:p w:rsidR="00273EAA" w:rsidRPr="00273EAA" w:rsidRDefault="00273EAA" w:rsidP="00273EA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273EAA" w:rsidRPr="00273EAA" w:rsidRDefault="00273EAA" w:rsidP="00273EA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ПРИКАЗ</w:t>
      </w:r>
    </w:p>
    <w:p w:rsidR="00273EAA" w:rsidRPr="00273EAA" w:rsidRDefault="00273EAA" w:rsidP="00273EA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от 28 февраля 2003 г. N 105</w:t>
      </w:r>
    </w:p>
    <w:p w:rsidR="00273EAA" w:rsidRPr="00273EAA" w:rsidRDefault="00273EAA" w:rsidP="00273EA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273EAA" w:rsidRPr="00273EAA" w:rsidRDefault="00273EAA" w:rsidP="00273EA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ОБ УТВЕРЖДЕНИИ ТРЕБОВАНИЙ</w:t>
      </w:r>
    </w:p>
    <w:p w:rsidR="00273EAA" w:rsidRPr="00273EAA" w:rsidRDefault="00273EAA" w:rsidP="00273EA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ПО ПРЕДУПРЕЖДЕНИЮ ЧРЕЗВЫЧАЙНЫХ СИТУАЦИЙ </w:t>
      </w:r>
      <w:proofErr w:type="gramStart"/>
      <w:r w:rsidRPr="00273EAA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273EAA">
        <w:rPr>
          <w:rFonts w:ascii="Times New Roman" w:hAnsi="Times New Roman" w:cs="Times New Roman"/>
          <w:sz w:val="24"/>
          <w:szCs w:val="24"/>
        </w:rPr>
        <w:t xml:space="preserve"> ПОТЕНЦИАЛЬНО</w:t>
      </w:r>
    </w:p>
    <w:p w:rsidR="00273EAA" w:rsidRPr="00273EAA" w:rsidRDefault="00273EAA" w:rsidP="00273EA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ОПАСНЫХ </w:t>
      </w:r>
      <w:proofErr w:type="gramStart"/>
      <w:r w:rsidRPr="00273EAA">
        <w:rPr>
          <w:rFonts w:ascii="Times New Roman" w:hAnsi="Times New Roman" w:cs="Times New Roman"/>
          <w:sz w:val="24"/>
          <w:szCs w:val="24"/>
        </w:rPr>
        <w:t>ОБЪЕКТАХ</w:t>
      </w:r>
      <w:proofErr w:type="gramEnd"/>
      <w:r w:rsidRPr="00273EAA">
        <w:rPr>
          <w:rFonts w:ascii="Times New Roman" w:hAnsi="Times New Roman" w:cs="Times New Roman"/>
          <w:sz w:val="24"/>
          <w:szCs w:val="24"/>
        </w:rPr>
        <w:t xml:space="preserve"> И ОБЪЕКТАХ ЖИЗНЕОБЕСПЕЧЕНИЯ</w:t>
      </w:r>
    </w:p>
    <w:p w:rsidR="00273EAA" w:rsidRPr="00273EAA" w:rsidRDefault="00273EAA" w:rsidP="00273E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3EAA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</w:t>
      </w:r>
      <w:hyperlink r:id="rId5" w:history="1">
        <w:r w:rsidRPr="00273EAA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273EAA">
        <w:rPr>
          <w:rFonts w:ascii="Times New Roman" w:hAnsi="Times New Roman" w:cs="Times New Roman"/>
          <w:sz w:val="24"/>
          <w:szCs w:val="24"/>
        </w:rPr>
        <w:t xml:space="preserve"> от 21 декабря 1994 г. N 68-ФЗ "О защите населения и территорий от чрезвычайных ситуаций природного и техногенного характера" (Собрание законодательства Российской Федерации, 1994, N 35, ст. 3648), </w:t>
      </w:r>
      <w:hyperlink r:id="rId6" w:history="1">
        <w:r w:rsidRPr="00273EAA">
          <w:rPr>
            <w:rFonts w:ascii="Times New Roman" w:hAnsi="Times New Roman" w:cs="Times New Roman"/>
            <w:color w:val="0000FF"/>
            <w:sz w:val="24"/>
            <w:szCs w:val="24"/>
          </w:rPr>
          <w:t>Указом</w:t>
        </w:r>
      </w:hyperlink>
      <w:r w:rsidRPr="00273EAA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21 октября 2002 г. N 1011 "Вопросы </w:t>
      </w:r>
      <w:hyperlink r:id="rId7" w:history="1">
        <w:r w:rsidRPr="00273EAA">
          <w:rPr>
            <w:rFonts w:ascii="Times New Roman" w:hAnsi="Times New Roman" w:cs="Times New Roman"/>
            <w:color w:val="0000FF"/>
            <w:sz w:val="24"/>
            <w:szCs w:val="24"/>
          </w:rPr>
          <w:t>Министерства</w:t>
        </w:r>
      </w:hyperlink>
      <w:r w:rsidRPr="00273EAA">
        <w:rPr>
          <w:rFonts w:ascii="Times New Roman" w:hAnsi="Times New Roman" w:cs="Times New Roman"/>
          <w:sz w:val="24"/>
          <w:szCs w:val="24"/>
        </w:rPr>
        <w:t xml:space="preserve"> Российской Федерации по делам гражданской обороны, чрезвычайным ситуациям и ликвидации последствий стихийных бедствий" (Собрание</w:t>
      </w:r>
      <w:proofErr w:type="gramEnd"/>
      <w:r w:rsidRPr="00273EAA">
        <w:rPr>
          <w:rFonts w:ascii="Times New Roman" w:hAnsi="Times New Roman" w:cs="Times New Roman"/>
          <w:sz w:val="24"/>
          <w:szCs w:val="24"/>
        </w:rPr>
        <w:t xml:space="preserve"> законодательства Российской Федерации, 2002, N 38, ст. 3585) приказываю:</w:t>
      </w:r>
    </w:p>
    <w:p w:rsidR="00273EAA" w:rsidRPr="00273EAA" w:rsidRDefault="00273EAA" w:rsidP="00273E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73EAA" w:rsidRPr="00273EA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73EAA" w:rsidRPr="00273EAA" w:rsidRDefault="00273EAA" w:rsidP="00273EA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EAA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КонсультантПлюс: примечание.</w:t>
            </w:r>
          </w:p>
          <w:p w:rsidR="00273EAA" w:rsidRPr="00273EAA" w:rsidRDefault="00273EAA" w:rsidP="00273EA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EAA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В официальном тексте документа, видимо, допущена опечатка: </w:t>
            </w:r>
            <w:hyperlink r:id="rId8" w:history="1">
              <w:r w:rsidRPr="00273EA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Указ</w:t>
              </w:r>
            </w:hyperlink>
            <w:r w:rsidRPr="00273EAA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Президента РФ N 1011 издан 21 сентября, а не 21 октября 2002 года.</w:t>
            </w:r>
          </w:p>
        </w:tc>
      </w:tr>
    </w:tbl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Утвердить согласованные с заинтересованными федеральными органами исполнительной власти и органами исполнительной власти субъектов Российской Федерации </w:t>
      </w:r>
      <w:hyperlink w:anchor="P31" w:history="1">
        <w:r w:rsidRPr="00273EAA">
          <w:rPr>
            <w:rFonts w:ascii="Times New Roman" w:hAnsi="Times New Roman" w:cs="Times New Roman"/>
            <w:color w:val="0000FF"/>
            <w:sz w:val="24"/>
            <w:szCs w:val="24"/>
          </w:rPr>
          <w:t>Требования</w:t>
        </w:r>
      </w:hyperlink>
      <w:r w:rsidRPr="00273EAA">
        <w:rPr>
          <w:rFonts w:ascii="Times New Roman" w:hAnsi="Times New Roman" w:cs="Times New Roman"/>
          <w:sz w:val="24"/>
          <w:szCs w:val="24"/>
        </w:rPr>
        <w:t xml:space="preserve"> по предупреждению чрезвычайных ситуаций на потенциально опасных объектах и объектах жизнеобеспечения (прилагаются).</w:t>
      </w:r>
    </w:p>
    <w:p w:rsidR="00273EAA" w:rsidRPr="00273EAA" w:rsidRDefault="00273EAA" w:rsidP="00273E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73EAA" w:rsidRPr="00273EAA" w:rsidRDefault="00273EAA" w:rsidP="00273EA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Министр</w:t>
      </w:r>
    </w:p>
    <w:p w:rsidR="00273EAA" w:rsidRPr="00273EAA" w:rsidRDefault="00273EAA" w:rsidP="00273EA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С.К.ШОЙГУ</w:t>
      </w:r>
    </w:p>
    <w:p w:rsidR="00273EAA" w:rsidRPr="00273EAA" w:rsidRDefault="00273EAA" w:rsidP="00273E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73EAA" w:rsidRPr="00273EAA" w:rsidRDefault="00273EAA" w:rsidP="00273E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73EAA" w:rsidRPr="00273EAA" w:rsidRDefault="00273EAA" w:rsidP="00273E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73EAA" w:rsidRPr="00273EAA" w:rsidRDefault="00273EAA" w:rsidP="00273E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73EAA" w:rsidRPr="00273EAA" w:rsidRDefault="00273EAA" w:rsidP="00273E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73EAA" w:rsidRPr="00273EAA" w:rsidRDefault="00273EAA" w:rsidP="00273EA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Приложение</w:t>
      </w:r>
    </w:p>
    <w:p w:rsidR="00273EAA" w:rsidRPr="00273EAA" w:rsidRDefault="00273EAA" w:rsidP="00273EA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к Приказу МЧС России</w:t>
      </w:r>
    </w:p>
    <w:p w:rsidR="00273EAA" w:rsidRPr="00273EAA" w:rsidRDefault="00273EAA" w:rsidP="00273EA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от 28.02.2003 N 105</w:t>
      </w:r>
    </w:p>
    <w:p w:rsidR="00273EAA" w:rsidRPr="00273EAA" w:rsidRDefault="00273EAA" w:rsidP="00273E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73EAA" w:rsidRPr="00273EAA" w:rsidRDefault="00273EAA" w:rsidP="00273EA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31"/>
      <w:bookmarkEnd w:id="1"/>
      <w:r w:rsidRPr="00273EAA">
        <w:rPr>
          <w:rFonts w:ascii="Times New Roman" w:hAnsi="Times New Roman" w:cs="Times New Roman"/>
          <w:sz w:val="24"/>
          <w:szCs w:val="24"/>
        </w:rPr>
        <w:t>ТРЕБОВАНИЯ</w:t>
      </w:r>
    </w:p>
    <w:p w:rsidR="00273EAA" w:rsidRPr="00273EAA" w:rsidRDefault="00273EAA" w:rsidP="00273EA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ПО ПРЕДУПРЕЖДЕНИЮ ЧРЕЗВЫЧАЙНЫХ СИТУАЦИЙ</w:t>
      </w:r>
    </w:p>
    <w:p w:rsidR="00273EAA" w:rsidRPr="00273EAA" w:rsidRDefault="00273EAA" w:rsidP="00273EA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НА ПОТЕНЦИАЛЬНО ОПАСНЫХ ОБЪЕКТАХ</w:t>
      </w:r>
    </w:p>
    <w:p w:rsidR="00273EAA" w:rsidRPr="00273EAA" w:rsidRDefault="00273EAA" w:rsidP="00273EA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273EAA">
        <w:rPr>
          <w:rFonts w:ascii="Times New Roman" w:hAnsi="Times New Roman" w:cs="Times New Roman"/>
          <w:sz w:val="24"/>
          <w:szCs w:val="24"/>
        </w:rPr>
        <w:t>ОБЪЕКТАХ</w:t>
      </w:r>
      <w:proofErr w:type="gramEnd"/>
      <w:r w:rsidRPr="00273EAA">
        <w:rPr>
          <w:rFonts w:ascii="Times New Roman" w:hAnsi="Times New Roman" w:cs="Times New Roman"/>
          <w:sz w:val="24"/>
          <w:szCs w:val="24"/>
        </w:rPr>
        <w:t xml:space="preserve"> ЖИЗНЕОБЕСПЕЧЕНИЯ</w:t>
      </w:r>
    </w:p>
    <w:p w:rsidR="00273EAA" w:rsidRPr="00273EAA" w:rsidRDefault="00273EAA" w:rsidP="00273E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73EAA" w:rsidRPr="00273EAA" w:rsidRDefault="00273EAA" w:rsidP="00273EA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273EAA" w:rsidRPr="00273EAA" w:rsidRDefault="00273EAA" w:rsidP="00273E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273EAA">
        <w:rPr>
          <w:rFonts w:ascii="Times New Roman" w:hAnsi="Times New Roman" w:cs="Times New Roman"/>
          <w:sz w:val="24"/>
          <w:szCs w:val="24"/>
        </w:rPr>
        <w:t xml:space="preserve">Требования по предупреждению чрезвычайных ситуаций (далее - ЧС) на потенциально опасных объектах и объектах жизнеобеспечения (далее - Требования) </w:t>
      </w:r>
      <w:r w:rsidRPr="00273EAA">
        <w:rPr>
          <w:rFonts w:ascii="Times New Roman" w:hAnsi="Times New Roman" w:cs="Times New Roman"/>
          <w:sz w:val="24"/>
          <w:szCs w:val="24"/>
        </w:rPr>
        <w:lastRenderedPageBreak/>
        <w:t>предусматривают осуществление комплекса мероприятий по уменьшению риска чрезвычайных ситуаций техногенного характера на потенциально опасных объектах, на которых используются, производятся, перерабатываются, хранятся и транспортируются пожаровзрывоопасные, опасные химические и биологические вещества (далее - потенциально опасные объекты), и объектах, обеспечивающих жизнедеятельность населения (объекты водоснабжения и канализации, очистки сточных</w:t>
      </w:r>
      <w:proofErr w:type="gramEnd"/>
      <w:r w:rsidRPr="00273EAA">
        <w:rPr>
          <w:rFonts w:ascii="Times New Roman" w:hAnsi="Times New Roman" w:cs="Times New Roman"/>
          <w:sz w:val="24"/>
          <w:szCs w:val="24"/>
        </w:rPr>
        <w:t xml:space="preserve"> вод, тепло- и электроснабжения, гидротехнические сооружения). Указанные Требования соблюдаются </w:t>
      </w:r>
      <w:proofErr w:type="gramStart"/>
      <w:r w:rsidRPr="00273EAA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273EAA">
        <w:rPr>
          <w:rFonts w:ascii="Times New Roman" w:hAnsi="Times New Roman" w:cs="Times New Roman"/>
          <w:sz w:val="24"/>
          <w:szCs w:val="24"/>
        </w:rPr>
        <w:t>: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3EAA">
        <w:rPr>
          <w:rFonts w:ascii="Times New Roman" w:hAnsi="Times New Roman" w:cs="Times New Roman"/>
          <w:sz w:val="24"/>
          <w:szCs w:val="24"/>
        </w:rPr>
        <w:t>определении опасности чрезвычайных ситуаций техногенного характера для населения и территорий, организации работы по созданию системы мониторинга и прогнозирования чрезвычайных ситуаций, их моделированию, районированию территорий Российской Федерации по наличию опасных производств и объектов;</w:t>
      </w:r>
      <w:proofErr w:type="gramEnd"/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организации работы по определению показателей степени риска на объектах экономики и территориях;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классификации потенциально опасных объектов и объектов жизнеобеспечения в зависимости от опасности возникновения на них чрезвычайных ситуаций;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3EAA">
        <w:rPr>
          <w:rFonts w:ascii="Times New Roman" w:hAnsi="Times New Roman" w:cs="Times New Roman"/>
          <w:sz w:val="24"/>
          <w:szCs w:val="24"/>
        </w:rPr>
        <w:t>проектировании</w:t>
      </w:r>
      <w:proofErr w:type="gramEnd"/>
      <w:r w:rsidRPr="00273EAA">
        <w:rPr>
          <w:rFonts w:ascii="Times New Roman" w:hAnsi="Times New Roman" w:cs="Times New Roman"/>
          <w:sz w:val="24"/>
          <w:szCs w:val="24"/>
        </w:rPr>
        <w:t>, строительстве, эксплуатации и выводе из эксплуатации объектов, опасных для населения и территорий;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3EAA">
        <w:rPr>
          <w:rFonts w:ascii="Times New Roman" w:hAnsi="Times New Roman" w:cs="Times New Roman"/>
          <w:sz w:val="24"/>
          <w:szCs w:val="24"/>
        </w:rPr>
        <w:t>управлении</w:t>
      </w:r>
      <w:proofErr w:type="gramEnd"/>
      <w:r w:rsidRPr="00273EAA">
        <w:rPr>
          <w:rFonts w:ascii="Times New Roman" w:hAnsi="Times New Roman" w:cs="Times New Roman"/>
          <w:sz w:val="24"/>
          <w:szCs w:val="24"/>
        </w:rPr>
        <w:t xml:space="preserve"> мероприятиями по предупреждению чрезвычайных ситуаций и защите населения и территорий от их опасных воздействий;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подготовке объектов и территорий к действиям по ликвидации чрезвычайных ситуаций;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оценке готовности потенциально опасных объектов к предупреждению чрезвычайных ситуаций и достаточности мер по защите населения и территорий.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Кроме того, настоящие Требования должны соблюдаться при учете и установлении причин чрезвычайных ситуаций, проведении государственной экспертизы, государственного надзора и контроля, осуществлении разрешительной деятельности в области предупреждения чрезвычайных ситуаций, защиты населения и территорий от их опасных воздействий.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2. Требования разработаны в соответствии </w:t>
      </w:r>
      <w:proofErr w:type="gramStart"/>
      <w:r w:rsidRPr="00273EA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73EAA">
        <w:rPr>
          <w:rFonts w:ascii="Times New Roman" w:hAnsi="Times New Roman" w:cs="Times New Roman"/>
          <w:sz w:val="24"/>
          <w:szCs w:val="24"/>
        </w:rPr>
        <w:t>: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Федеральным </w:t>
      </w:r>
      <w:hyperlink r:id="rId9" w:history="1">
        <w:r w:rsidRPr="00273EAA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273EAA">
        <w:rPr>
          <w:rFonts w:ascii="Times New Roman" w:hAnsi="Times New Roman" w:cs="Times New Roman"/>
          <w:sz w:val="24"/>
          <w:szCs w:val="24"/>
        </w:rPr>
        <w:t xml:space="preserve"> от 21 декабря 1994 г. N 68-ФЗ "О защите населения и территорий от чрезвычайных ситуаций природного и техногенного характера" &lt;*&gt;;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&lt;*&gt; Собрание законодательства Российской Федерации, 1994, N 35, ст. 3648.</w:t>
      </w:r>
    </w:p>
    <w:p w:rsidR="00273EAA" w:rsidRPr="00273EAA" w:rsidRDefault="00273EAA" w:rsidP="00273E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73EAA" w:rsidRPr="00273EA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73EAA" w:rsidRPr="00273EAA" w:rsidRDefault="00273EAA" w:rsidP="00273EA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EAA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КонсультантПлюс: примечание.</w:t>
            </w:r>
          </w:p>
          <w:p w:rsidR="00273EAA" w:rsidRPr="00273EAA" w:rsidRDefault="00273EAA" w:rsidP="00273EA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Pr="00273EA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Постановление</w:t>
              </w:r>
            </w:hyperlink>
            <w:r w:rsidRPr="00273EAA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Правительства РФ от 05.11.1995 N 1113 утратило силу в связи с изданием </w:t>
            </w:r>
            <w:hyperlink r:id="rId11" w:history="1">
              <w:r w:rsidRPr="00273EA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273EAA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Правительства РФ от 30.12.2003 N 794, которым утверждено </w:t>
            </w:r>
            <w:hyperlink r:id="rId12" w:history="1">
              <w:r w:rsidRPr="00273EA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Положение</w:t>
              </w:r>
            </w:hyperlink>
            <w:r w:rsidRPr="00273EAA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о единой государственной системе предупреждения и ликвидации чрезвычайных ситуаций.</w:t>
            </w:r>
          </w:p>
        </w:tc>
      </w:tr>
    </w:tbl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Pr="00273EA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273EAA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5 ноября 1995 г. N 1113 "О единой государственной системе предупреждения и ликвидации чрезвычайных ситуаций" &lt;*&gt;;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&lt;*&gt; Собрание законодательства Российской Федерации, 1995, N 46, ст. 4459.</w:t>
      </w:r>
    </w:p>
    <w:p w:rsidR="00273EAA" w:rsidRPr="00273EAA" w:rsidRDefault="00273EAA" w:rsidP="00273E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Pr="00273EA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273EAA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 июля 1995 г. N 675 "О декларации безопасности промышленного объекта Российской Федерации" &lt;*&gt;;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&lt;*&gt; Собрание законодательства Российской Федерации, 1995, N 28, ст. 2692.</w:t>
      </w:r>
    </w:p>
    <w:p w:rsidR="00273EAA" w:rsidRPr="00273EAA" w:rsidRDefault="00273EAA" w:rsidP="00273E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Pr="00273EA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273EAA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13 сентября 1996 г. N 1094 "О классификации чрезвычайных ситуаций природного и техногенного характера" &lt;*&gt;;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&lt;*&gt; Собрание законодательства Российской Федерации, 1996, N 39, ст. 4563.</w:t>
      </w:r>
    </w:p>
    <w:p w:rsidR="00273EAA" w:rsidRPr="00273EAA" w:rsidRDefault="00273EAA" w:rsidP="00273E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Pr="00273EA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273EAA">
        <w:rPr>
          <w:rFonts w:ascii="Times New Roman" w:hAnsi="Times New Roman" w:cs="Times New Roman"/>
          <w:sz w:val="24"/>
          <w:szCs w:val="24"/>
        </w:rPr>
        <w:t xml:space="preserve"> Госгортехнадзора России от 7 сентября 1999 г. N 66 "Об утверждении Положения о порядке оформления декларации промышленной безопасности и перечне сведений, содержащихся в ней" &lt;*&gt;;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&lt;*&gt; Зарегистрировано Минюстом России 07.10.1999, </w:t>
      </w:r>
      <w:proofErr w:type="gramStart"/>
      <w:r w:rsidRPr="00273EAA">
        <w:rPr>
          <w:rFonts w:ascii="Times New Roman" w:hAnsi="Times New Roman" w:cs="Times New Roman"/>
          <w:sz w:val="24"/>
          <w:szCs w:val="24"/>
        </w:rPr>
        <w:t>регистрационный</w:t>
      </w:r>
      <w:proofErr w:type="gramEnd"/>
      <w:r w:rsidRPr="00273EAA">
        <w:rPr>
          <w:rFonts w:ascii="Times New Roman" w:hAnsi="Times New Roman" w:cs="Times New Roman"/>
          <w:sz w:val="24"/>
          <w:szCs w:val="24"/>
        </w:rPr>
        <w:t xml:space="preserve"> N 1926.</w:t>
      </w:r>
    </w:p>
    <w:p w:rsidR="00273EAA" w:rsidRPr="00273EAA" w:rsidRDefault="00273EAA" w:rsidP="00273E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r w:rsidRPr="00273EA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273EAA">
        <w:rPr>
          <w:rFonts w:ascii="Times New Roman" w:hAnsi="Times New Roman" w:cs="Times New Roman"/>
          <w:sz w:val="24"/>
          <w:szCs w:val="24"/>
        </w:rPr>
        <w:t xml:space="preserve"> Госгортехнадзора России от 27 октября 2000 г. N 61 "Об утверждении изменения N 1 к Положению о порядке оформления декларации промышленной безопасности и перечне сведений, содержащихся в ней" &lt;*&gt;;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&lt;*&gt; Зарегистрировано Минюстом России 30.11.2000, </w:t>
      </w:r>
      <w:proofErr w:type="gramStart"/>
      <w:r w:rsidRPr="00273EAA">
        <w:rPr>
          <w:rFonts w:ascii="Times New Roman" w:hAnsi="Times New Roman" w:cs="Times New Roman"/>
          <w:sz w:val="24"/>
          <w:szCs w:val="24"/>
        </w:rPr>
        <w:t>регистрационный</w:t>
      </w:r>
      <w:proofErr w:type="gramEnd"/>
      <w:r w:rsidRPr="00273EAA">
        <w:rPr>
          <w:rFonts w:ascii="Times New Roman" w:hAnsi="Times New Roman" w:cs="Times New Roman"/>
          <w:sz w:val="24"/>
          <w:szCs w:val="24"/>
        </w:rPr>
        <w:t xml:space="preserve"> N 2477.</w:t>
      </w:r>
    </w:p>
    <w:p w:rsidR="00273EAA" w:rsidRPr="00273EAA" w:rsidRDefault="00273EAA" w:rsidP="00273E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8" w:history="1">
        <w:r w:rsidRPr="00273EA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273EAA">
        <w:rPr>
          <w:rFonts w:ascii="Times New Roman" w:hAnsi="Times New Roman" w:cs="Times New Roman"/>
          <w:sz w:val="24"/>
          <w:szCs w:val="24"/>
        </w:rPr>
        <w:t xml:space="preserve"> Госгортехнадзора России от 7 сентября 1999 г. N 65 "Об утверждении Правил экспертизы декларации промышленной безопасности" &lt;*&gt;;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&lt;*&gt; Зарегистрировано Минюстом России 01.10.1999, </w:t>
      </w:r>
      <w:proofErr w:type="gramStart"/>
      <w:r w:rsidRPr="00273EAA">
        <w:rPr>
          <w:rFonts w:ascii="Times New Roman" w:hAnsi="Times New Roman" w:cs="Times New Roman"/>
          <w:sz w:val="24"/>
          <w:szCs w:val="24"/>
        </w:rPr>
        <w:t>регистрационный</w:t>
      </w:r>
      <w:proofErr w:type="gramEnd"/>
      <w:r w:rsidRPr="00273EAA">
        <w:rPr>
          <w:rFonts w:ascii="Times New Roman" w:hAnsi="Times New Roman" w:cs="Times New Roman"/>
          <w:sz w:val="24"/>
          <w:szCs w:val="24"/>
        </w:rPr>
        <w:t xml:space="preserve"> N 1920.</w:t>
      </w:r>
    </w:p>
    <w:p w:rsidR="00273EAA" w:rsidRPr="00273EAA" w:rsidRDefault="00273EAA" w:rsidP="00273E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9" w:history="1">
        <w:r w:rsidRPr="00273EA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273EAA">
        <w:rPr>
          <w:rFonts w:ascii="Times New Roman" w:hAnsi="Times New Roman" w:cs="Times New Roman"/>
          <w:sz w:val="24"/>
          <w:szCs w:val="24"/>
        </w:rPr>
        <w:t xml:space="preserve"> Госгортехнадзора России от 27 октября 2000 г. N 62 "Об утверждении изменения N 1 к Правилам экспертизы декларации промышленной безопасности" &lt;*&gt;;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&lt;*&gt; Зарегистрировано Минюстом России 30.11.2000, </w:t>
      </w:r>
      <w:proofErr w:type="gramStart"/>
      <w:r w:rsidRPr="00273EAA">
        <w:rPr>
          <w:rFonts w:ascii="Times New Roman" w:hAnsi="Times New Roman" w:cs="Times New Roman"/>
          <w:sz w:val="24"/>
          <w:szCs w:val="24"/>
        </w:rPr>
        <w:t>регистрационный</w:t>
      </w:r>
      <w:proofErr w:type="gramEnd"/>
      <w:r w:rsidRPr="00273EAA">
        <w:rPr>
          <w:rFonts w:ascii="Times New Roman" w:hAnsi="Times New Roman" w:cs="Times New Roman"/>
          <w:sz w:val="24"/>
          <w:szCs w:val="24"/>
        </w:rPr>
        <w:t xml:space="preserve"> N 2476.</w:t>
      </w:r>
    </w:p>
    <w:p w:rsidR="00273EAA" w:rsidRPr="00273EAA" w:rsidRDefault="00273EAA" w:rsidP="00273E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другими законодательными и иными нормативными правовыми актами по вопросам предупреждения и ликвидации чрезвычайных ситуаций, защиты населения и территорий от их опасных воздействий.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3. Требования предназначаются для применения: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федеральными органами исполнительной власти, осуществляющими деятельность в области предупреждения чрезвычайных ситуаций в соответствии с положениями о функциональных подсистемах единой государственной системы предупреждения и ликвидации чрезвычайных ситуаций (далее - РСЧС);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органами исполнительной власти субъектов Российской Федерации в соответствии с положениями о территориальных подсистемах единой государственной системы предупреждения и ликвидации чрезвычайных ситуаций;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региональными центрами по делам гражданской обороны, чрезвычайным ситуациям и ликвидации последствий стихийных бедствий;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органами, специально уполномоченными решать задачи гражданской обороны, задачи по предупреждению и ликвидации чрезвычайных ситуаций в составе или при органах исполнительной власти субъектов Российской Федерации и органах местного самоуправления (далее - органами управления по делам гражданской обороны и чрезвычайным ситуациям), всех уровней РСЧС;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организациями, эксплуатирующими и проектирующими потенциально опасные объекты и объекты жизнеобеспечения.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4. Настоящие Требования не распространяются на вопросы предупреждения чрезвычайных ситуаций на радиационно опасных объектах.</w:t>
      </w:r>
    </w:p>
    <w:p w:rsidR="00273EAA" w:rsidRPr="00273EAA" w:rsidRDefault="00273EAA" w:rsidP="00273E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73EAA" w:rsidRPr="00273EAA" w:rsidRDefault="00273EAA" w:rsidP="00273EA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lastRenderedPageBreak/>
        <w:t>II. ОПРЕДЕЛЕНИЕ ОПАСНОСТИ ЧРЕЗВЫЧАЙНЫХ СИТУАЦИЙ</w:t>
      </w:r>
    </w:p>
    <w:p w:rsidR="00273EAA" w:rsidRPr="00273EAA" w:rsidRDefault="00273EAA" w:rsidP="00273EA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ТЕХНОГЕННОГО ХАРАКТЕРА ДЛЯ НАСЕЛЕНИЯ И ТЕРРИТОРИЙ</w:t>
      </w:r>
    </w:p>
    <w:p w:rsidR="00273EAA" w:rsidRPr="00273EAA" w:rsidRDefault="00273EAA" w:rsidP="00273E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5. Опасность чрезвычайных ситуаций техногенного характера для населения и территорий может возникнуть в случае аварий: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3EAA">
        <w:rPr>
          <w:rFonts w:ascii="Times New Roman" w:hAnsi="Times New Roman" w:cs="Times New Roman"/>
          <w:sz w:val="24"/>
          <w:szCs w:val="24"/>
        </w:rPr>
        <w:t>на потенциально опасных объектах, на которых используются, производятся, перерабатываются, хранятся и транспортируются пожаровзрывоопасные, опасные химические и биологические вещества;</w:t>
      </w:r>
      <w:proofErr w:type="gramEnd"/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на установках, складах, хранилищах, инженерных сооружениях и коммуникациях, разрушение (повреждение) которых может привести к нарушению нормальной жизнедеятельности людей (прекращению обеспечения водой, газом, теплом, электроэнергией, затоплению жилых массивов, выходу из строя систем канализации и очистки сточных вод).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6. При прогнозировании чрезвычайных ситуаций определяются: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показатели степени риска для населения в связи с возможными авариями на потенциально опасных объектах (потенциальный риск, коллективный риск, индивидуальный риск, риск нанесения материального ущерба);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опасность, которую представляет чрезвычайная ситуация техногенного характера в общем (интегральном) риске чрезвычайных ситуаций.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7. Для установления степени риска чрезвычайных ситуаций техногенного характера определяются: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расчетные сценарии возможных крупных аварий, приводящих к чрезвычайным ситуациям (условия возникновения, поражающие факторы, продолжительность их воздействия и масштабы);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частоты или вероятности возникновения чрезвычайных ситуаций по каждому из выбранных расчетных сценариев;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границы зон, в пределах которых может осуществляться поражающее воздействие источника чрезвычайной ситуации;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распределение людей (производственного персонала и населения) на территории, в пределах которой может осуществляться поражающее воздействие источника чрезвычайной ситуации.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8. Определение степени риска чрезвычайных ситуаций техногенного характера производится на основе нормативно-методической документации в области предупреждения чрезвычайных ситуаций, защиты населения и территорий от их воздействия.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9. При отсутствии достаточных исходных данных для определения степени риска чрезвычайных ситуаций на конкретных потенциально опасных объектах допускается использование информации об оценках риска для объектов-аналогов, а также статистические данные о частотах аварий для отдельных видов технологического оборудования и коммуникаций.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10. В основу организации взаимодействия субъектов Российской Федерации при прогнозировании чрезвычайных ситуаций должны быть положены: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существующая структура построения функциональных и территориальных подсистем РСЧС;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документы, определяющие порядок сбора и обмена информацией в сфере прогнозирования чрезвычайных ситуаций.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10"/>
      <w:bookmarkEnd w:id="2"/>
      <w:r w:rsidRPr="00273EAA">
        <w:rPr>
          <w:rFonts w:ascii="Times New Roman" w:hAnsi="Times New Roman" w:cs="Times New Roman"/>
          <w:sz w:val="24"/>
          <w:szCs w:val="24"/>
        </w:rPr>
        <w:t>11. По результатам прогнозирования чрезвычайных ситуаций техногенного характера потенциально опасные объекты подразделяются по степени опасности в зависимости от масштабов возникающих чрезвычайных ситуаций на пять классов: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1 класс - потенциально опасные объекты, аварии на которых могут являться источниками возникновения федеральных и/или трансграничных чрезвычайных ситуаций;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2 класс - потенциально опасные объекты, аварии на которых могут являться </w:t>
      </w:r>
      <w:r w:rsidRPr="00273EAA">
        <w:rPr>
          <w:rFonts w:ascii="Times New Roman" w:hAnsi="Times New Roman" w:cs="Times New Roman"/>
          <w:sz w:val="24"/>
          <w:szCs w:val="24"/>
        </w:rPr>
        <w:lastRenderedPageBreak/>
        <w:t>источниками возникновения региональных чрезвычайных ситуаций;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3 класс - потенциально опасные объекты, аварии на которых могут являться источниками возникновения территориальных чрезвычайных ситуаций;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4 класс - потенциально опасные объекты, аварии на которых могут являться источниками возникновения местных чрезвычайных ситуаций;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5 класс - потенциально опасные объекты, аварии на которых могут являться источниками возникновения локальных чрезвычайных ситуаций.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12. Отнесение потенциально опасных объектов к классам опасности осуществляется комиссиями, формируемыми органами исполнительной власти субъектов Российской Федерации. В состав комиссии включаются представители органов управления по делам гражданской обороны и чрезвычайным ситуациям и специально уполномоченных органов в области промышленной, экологической, санитарно-эпидемиологической безопасности, федеральных министерств и иных федеральных органов исполнительной власти, специализированных организаций.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13. Сведения о классификации представляются комиссиями в МЧС России и в иные федеральные органы исполнительной власти с учетом их компетенции. МЧС России, региональные центры по делам гражданской обороны, чрезвычайным ситуациям и ликвидации последствий стихийных бедствий и органы управления по делам гражданской обороны и чрезвычайным ситуациям осуществляют учет потенциально опасных объектов и объектов жизнеобеспечения в установленном порядке.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14. Организация прогнозирования техногенных чрезвычайных ситуаций осуществляется на основе представляемой информации </w:t>
      </w:r>
      <w:proofErr w:type="gramStart"/>
      <w:r w:rsidRPr="00273EAA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273EAA">
        <w:rPr>
          <w:rFonts w:ascii="Times New Roman" w:hAnsi="Times New Roman" w:cs="Times New Roman"/>
          <w:sz w:val="24"/>
          <w:szCs w:val="24"/>
        </w:rPr>
        <w:t xml:space="preserve"> всех имеющихся в регионе потенциально опасных объектах.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15. Результаты прогнозирования чрезвычайных ситуаций техногенного характера учитываются при решении вопросов проектирования, строительства, эксплуатации и выводе из эксплуатации объектов, выдаче разрешений и лицензий на виды деятельности, связанные с повышенной опасностью.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16. </w:t>
      </w:r>
      <w:proofErr w:type="gramStart"/>
      <w:r w:rsidRPr="00273EAA">
        <w:rPr>
          <w:rFonts w:ascii="Times New Roman" w:hAnsi="Times New Roman" w:cs="Times New Roman"/>
          <w:sz w:val="24"/>
          <w:szCs w:val="24"/>
        </w:rPr>
        <w:t>Организация прогнозирования чрезвычайных ситуаций на федеральном уровне осуществляется МЧС России и координируется Правительственной комиссией по предупреждению и ликвидации чрезвычайных ситуаций и обеспечению пожарной безопасности и ведомственными комиссиями по чрезвычайным ситуациям в федеральных органах исполнительной власти, на региональном уровне (охватывающем территории нескольких субъектов Российской Федерации) - региональными центрами по делам гражданской обороны, чрезвычайным ситуациям и ликвидации последствий стихийных бедствий, на уровне субъекта</w:t>
      </w:r>
      <w:proofErr w:type="gramEnd"/>
      <w:r w:rsidRPr="00273EAA">
        <w:rPr>
          <w:rFonts w:ascii="Times New Roman" w:hAnsi="Times New Roman" w:cs="Times New Roman"/>
          <w:sz w:val="24"/>
          <w:szCs w:val="24"/>
        </w:rPr>
        <w:t xml:space="preserve"> Российской Федерации - комиссиями по чрезвычайным ситуациям объектов Российской Федерации, на объектовом уровне - органами по делам гражданской обороны и чрезвычайным ситуациям и комиссиями по чрезвычайным ситуациям объектов.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17. Система прогнозирования чрезвычайных ситуаций на федеральном уровне предусматривает: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3EAA">
        <w:rPr>
          <w:rFonts w:ascii="Times New Roman" w:hAnsi="Times New Roman" w:cs="Times New Roman"/>
          <w:sz w:val="24"/>
          <w:szCs w:val="24"/>
        </w:rPr>
        <w:t>организацию взаимодействия между различными функциональными подсистемами РСЧС (представление в МЧС России сведений о состоянии обстановки на потенциально опасных объектах и прилегающих к ним территориях, принятых мерах по защите населения, предупреждению чрезвычайных ситуаций и снижению риска их возникновения, мерах по повышению готовности сил и средств, предназначенных для локализации и ликвидации возможных чрезвычайных ситуаций и планах их действий);</w:t>
      </w:r>
      <w:proofErr w:type="gramEnd"/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организацию обмена оперативными сводками между федеральными органами исполнительной власти и органами исполнительной власти субъектов Российской Федерации и регламентацию форм отчетности об авариях и чрезвычайных ситуациях в пределах всех регионов Российской Федерации (ежесуточных, ежемесячных, ежеквартальных и др.);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создание в органах исполнительной власти субъектов Российской Федерации, МЧС </w:t>
      </w:r>
      <w:r w:rsidRPr="00273EAA">
        <w:rPr>
          <w:rFonts w:ascii="Times New Roman" w:hAnsi="Times New Roman" w:cs="Times New Roman"/>
          <w:sz w:val="24"/>
          <w:szCs w:val="24"/>
        </w:rPr>
        <w:lastRenderedPageBreak/>
        <w:t>России и других федеральных органах исполнительной власти необходимых банков данных по прогнозированию чрезвычайных ситуаций;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создание пакетов необходимой научно-технической и методической документации федеральными органами исполнительной власти и органами исполнительной власти субъектов Российской Федерации по прогнозированию чрезвычайных ситуаций;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анализ принятых технических решений по предупреждению и прогнозированию чрезвычайных ситуаций на объектовом, местном, территориальном, региональном и федеральном уровнях;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разработку методологий и методик вариантных прогнозов возникновения, развития и ликвидации последствий чрезвычайных ситуаций.</w:t>
      </w:r>
    </w:p>
    <w:p w:rsidR="00273EAA" w:rsidRPr="00273EAA" w:rsidRDefault="00273EAA" w:rsidP="00273E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73EAA" w:rsidRPr="00273EAA" w:rsidRDefault="00273EAA" w:rsidP="00273EA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III. ТРЕБОВАНИЯ К ПОТЕНЦИАЛЬНО </w:t>
      </w:r>
      <w:proofErr w:type="gramStart"/>
      <w:r w:rsidRPr="00273EAA">
        <w:rPr>
          <w:rFonts w:ascii="Times New Roman" w:hAnsi="Times New Roman" w:cs="Times New Roman"/>
          <w:sz w:val="24"/>
          <w:szCs w:val="24"/>
        </w:rPr>
        <w:t>ОПАСНЫМ</w:t>
      </w:r>
      <w:proofErr w:type="gramEnd"/>
    </w:p>
    <w:p w:rsidR="00273EAA" w:rsidRPr="00273EAA" w:rsidRDefault="00273EAA" w:rsidP="00273EA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ОБЪЕКТАМ И ОБЪЕКТАМ ЖИЗНЕОБЕСПЕЧЕНИЯ</w:t>
      </w:r>
    </w:p>
    <w:p w:rsidR="00273EAA" w:rsidRPr="00273EAA" w:rsidRDefault="00273EAA" w:rsidP="00273E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73EAA" w:rsidRPr="00273EAA" w:rsidRDefault="00273EAA" w:rsidP="00273EA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Требования на стадии разработки</w:t>
      </w:r>
    </w:p>
    <w:p w:rsidR="00273EAA" w:rsidRPr="00273EAA" w:rsidRDefault="00273EAA" w:rsidP="00273EA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ходатайства о намерениях инвестирования в строительство</w:t>
      </w:r>
    </w:p>
    <w:p w:rsidR="00273EAA" w:rsidRPr="00273EAA" w:rsidRDefault="00273EAA" w:rsidP="00273EA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и обоснования инвестиций в строительство предприятий,</w:t>
      </w:r>
    </w:p>
    <w:p w:rsidR="00273EAA" w:rsidRPr="00273EAA" w:rsidRDefault="00273EAA" w:rsidP="00273EA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зданий и сооружений</w:t>
      </w:r>
    </w:p>
    <w:p w:rsidR="00273EAA" w:rsidRPr="00273EAA" w:rsidRDefault="00273EAA" w:rsidP="00273E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18. </w:t>
      </w:r>
      <w:proofErr w:type="gramStart"/>
      <w:r w:rsidRPr="00273EAA">
        <w:rPr>
          <w:rFonts w:ascii="Times New Roman" w:hAnsi="Times New Roman" w:cs="Times New Roman"/>
          <w:sz w:val="24"/>
          <w:szCs w:val="24"/>
        </w:rPr>
        <w:t>В соответствии с принятыми в установленном порядке нормативными правовыми актами и нормативными документами системы нормативных документов в строительстве вероятность, масштаб, продолжительность возможных чрезвычайных ситуаций и затраты на предупреждение чрезвычайных ситуаций учитываются в ходатайстве (декларации) о намерениях инвестирования в строительство (далее - ходатайство о намерениях) и в обоснованиях инвестиций в строительство предприятий, зданий и сооружений (далее - обоснования инвестиций) при определении номенклатуры продукции</w:t>
      </w:r>
      <w:proofErr w:type="gramEnd"/>
      <w:r w:rsidRPr="00273EAA">
        <w:rPr>
          <w:rFonts w:ascii="Times New Roman" w:hAnsi="Times New Roman" w:cs="Times New Roman"/>
          <w:sz w:val="24"/>
          <w:szCs w:val="24"/>
        </w:rPr>
        <w:t>, мощности и выборе места (района) размещения потенциально опасных объектов и объектов жизнеобеспечения.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19. Органы управления по делам гражданской обороны и чрезвычайным ситуациям в пределах своей компетенции предоставляют заказчикам (инвесторам) по их запросам исходные данные, необходимые для разработки ходатайства о намерениях и обоснований инвестиций. В состав исходных данных включаются сведения о наличии источников чрезвычайных ситуаций и уровнях риска чрезвычайных ситуаций на территории (в районе), где предполагается </w:t>
      </w:r>
      <w:proofErr w:type="gramStart"/>
      <w:r w:rsidRPr="00273EAA">
        <w:rPr>
          <w:rFonts w:ascii="Times New Roman" w:hAnsi="Times New Roman" w:cs="Times New Roman"/>
          <w:sz w:val="24"/>
          <w:szCs w:val="24"/>
        </w:rPr>
        <w:t>разместить площадку</w:t>
      </w:r>
      <w:proofErr w:type="gramEnd"/>
      <w:r w:rsidRPr="00273EAA">
        <w:rPr>
          <w:rFonts w:ascii="Times New Roman" w:hAnsi="Times New Roman" w:cs="Times New Roman"/>
          <w:sz w:val="24"/>
          <w:szCs w:val="24"/>
        </w:rPr>
        <w:t xml:space="preserve"> (трассу) строительства потенциально опасного объекта или объекта жизнеобеспечения.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20. Решения по предупреждению чрезвычайных ситуаций в ходатайстве о намерениях и обоснованиях инвестиций представляются в виде текстовых и графических материалов, содержащих сведения в соответствии с установленным порядком.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21. Разработка решений по предупреждению чрезвычайных ситуаций в ходатайстве о намерениях и обоснованиях инвестиций осуществляется при наличии у разработчика соответствующей лицензии, выдаваемой в установленном порядке.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22. Правильность определения вероятности, масштабов и продолжительности ЧС в составе ходатайства о намерениях рассматривается органами управления по делам гражданской обороны и чрезвычайным ситуациям при подготовке </w:t>
      </w:r>
      <w:proofErr w:type="gramStart"/>
      <w:r w:rsidRPr="00273EAA">
        <w:rPr>
          <w:rFonts w:ascii="Times New Roman" w:hAnsi="Times New Roman" w:cs="Times New Roman"/>
          <w:sz w:val="24"/>
          <w:szCs w:val="24"/>
        </w:rPr>
        <w:t>решения органа исполнительной власти субъекта Российской Федерации</w:t>
      </w:r>
      <w:proofErr w:type="gramEnd"/>
      <w:r w:rsidRPr="00273EAA">
        <w:rPr>
          <w:rFonts w:ascii="Times New Roman" w:hAnsi="Times New Roman" w:cs="Times New Roman"/>
          <w:sz w:val="24"/>
          <w:szCs w:val="24"/>
        </w:rPr>
        <w:t xml:space="preserve"> или органа местного самоуправления о предварительном согласовании (выделении) земельного участка. После получения положительного заключения органа управления по делам гражданской обороны и чрезвычайным ситуациям осуществляется разработка обоснования инвестиций.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23. Органы управления по делам гражданской обороны и чрезвычайным ситуациям согласовывают задание на разработку обоснований инвестиций в строительство потенциально опасных объектов и объектов жизнеобеспечения, включают в него требования о необходимости учета мероприятий по предупреждению чрезвычайных </w:t>
      </w:r>
      <w:r w:rsidRPr="00273EAA">
        <w:rPr>
          <w:rFonts w:ascii="Times New Roman" w:hAnsi="Times New Roman" w:cs="Times New Roman"/>
          <w:sz w:val="24"/>
          <w:szCs w:val="24"/>
        </w:rPr>
        <w:lastRenderedPageBreak/>
        <w:t>ситуаций. Указанные органы вправе включать в задание требования по проведению специальных инженерных изысканий, необходимых для получения или уточнения данных о степени опасности района строительства.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24. Обоснования инвестиций на строительство потенциально опасных объектов и объектов жизнеобеспечения в городах и других поселениях разрабатываются с учетом мероприятий по предупреждению ЧС, предусмотренных утвержденной градостроительной документацией, предусмотренной Градостроительным </w:t>
      </w:r>
      <w:hyperlink r:id="rId20" w:history="1">
        <w:r w:rsidRPr="00273EAA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273EAA">
        <w:rPr>
          <w:rFonts w:ascii="Times New Roman" w:hAnsi="Times New Roman" w:cs="Times New Roman"/>
          <w:sz w:val="24"/>
          <w:szCs w:val="24"/>
        </w:rPr>
        <w:t xml:space="preserve"> Российской Федерации для городских и сельских поселений, других муниципальных образований.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25. При наличии положительного заключения государственной экспертизы осуществляется выбор земельного участка (площадки, трассы) для строительства, согласования намечаемых проектных решений, технических условий на присоединение к источникам снабжения, инженерным сетям и коммуникациям объекта.</w:t>
      </w:r>
    </w:p>
    <w:p w:rsidR="00273EAA" w:rsidRPr="00273EAA" w:rsidRDefault="00273EAA" w:rsidP="00273E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73EAA" w:rsidRPr="00273EAA" w:rsidRDefault="00273EAA" w:rsidP="00273EA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Требования на стадии разработки</w:t>
      </w:r>
    </w:p>
    <w:p w:rsidR="00273EAA" w:rsidRPr="00273EAA" w:rsidRDefault="00273EAA" w:rsidP="00273EA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проекта строительства</w:t>
      </w:r>
    </w:p>
    <w:p w:rsidR="00273EAA" w:rsidRPr="00273EAA" w:rsidRDefault="00273EAA" w:rsidP="00273E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26. Разработка мероприятий по предупреждению чрезвычайных ситуаций в проектах строительства осуществляется на основе соответствующих решений и информации, полученных на предыдущих этапах процесса проектной подготовки строительства (при разработке градостроительной документации, ходатайства о намерениях, обоснований инвестиций).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27. </w:t>
      </w:r>
      <w:proofErr w:type="gramStart"/>
      <w:r w:rsidRPr="00273EAA">
        <w:rPr>
          <w:rFonts w:ascii="Times New Roman" w:hAnsi="Times New Roman" w:cs="Times New Roman"/>
          <w:sz w:val="24"/>
          <w:szCs w:val="24"/>
        </w:rPr>
        <w:t>В соответствии с принятыми в установленном порядке нормативными документами системы нормативных документов в строительстве мероприятия по предупреждению</w:t>
      </w:r>
      <w:proofErr w:type="gramEnd"/>
      <w:r w:rsidRPr="00273EAA">
        <w:rPr>
          <w:rFonts w:ascii="Times New Roman" w:hAnsi="Times New Roman" w:cs="Times New Roman"/>
          <w:sz w:val="24"/>
          <w:szCs w:val="24"/>
        </w:rPr>
        <w:t xml:space="preserve"> чрезвычайных ситуаций разрабатываются в проекте строительства в составе специального раздела.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28. По запросу заказчика органы управления по делам гражданской обороны и чрезвычайным ситуациям в пределах своей компетенции сообщают исходные данные и требования для разработки мероприятий по предупреждению чрезвычайных ситуаций.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29. В установленном порядке орган управления по делам гражданской обороны и чрезвычайным ситуациям согласовывает задание на разработку проектной документации.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30. Разработка мероприятий по предупреждению чрезвычайных ситуаций в проектах строительства осуществляется с учетом анализа степени риска чрезвычайных ситуаций техногенного и природного характера, во взаимосвязи с материалами декларации промышленной безопасности опасных производственных объектов и гидротехнических сооружений.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31. В проекте строительства предусматриваются мероприятия: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по предупреждению чрезвычайных ситуаций, возникающих в результате возможных аварий на объекте строительства, и снижению их тяжести;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по защите от поражающего воздействия источника чрезвычайных ситуаций, возникающих в результате аварий на рядом расположенных потенциально опасных объектах, включая аварии на транспорте;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по защите от поражающего воздействия источника чрезвычайных ситуаций в результате опасных природных процессов.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32. При разработке мероприятий по предупреждению чрезвычайных ситуаций предусматриваются: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установление перечня опасных производств с определением опасных веществ и их количества для каждого производства;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определение зон поражающего воздействия источника чрезвычайной ситуации с указанием применяемых для этого методик расчетов;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определение численности и размещения производственного персонала проектируемого объекта, объектов и/или организаций, которые могут оказаться в зоне </w:t>
      </w:r>
      <w:r w:rsidRPr="00273EAA">
        <w:rPr>
          <w:rFonts w:ascii="Times New Roman" w:hAnsi="Times New Roman" w:cs="Times New Roman"/>
          <w:sz w:val="24"/>
          <w:szCs w:val="24"/>
        </w:rPr>
        <w:lastRenderedPageBreak/>
        <w:t>поражающего воздействия источника чрезвычайной ситуации;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определение численности и размещения населения на прилегающей территории к зоне поражающего воздействия источника чрезвычайной ситуации;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решения по исключению разгерметизации оборудования и предупреждению выбросов опасных веществ в количествах, создающих угрозу населению и территории;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устройство систем контроля радиационной, химической обстановки, обнаружения взрывоопасных концентраций;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решения, направленные на предупреждение развития и локализацию чрезвычайных ситуаций, связанных с выбросами (сбросами) опасных веществ;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решения по обеспечению безопасности населения при возможных взрывах и пожарах;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устройство систем автоматического регулирования, блокировок, сигнализаций, а также безаварийной остановки производств, представляющих реальную угрозу населению и территории в случае аварии;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решения по обеспечению противоаварийной устойчивости пунктов и систем управления производственным процессом, безопасности находящегося в нем персонала и возможности управления процессом при аварии;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резервирование источников электро-, тепл</w:t>
      </w:r>
      <w:proofErr w:type="gramStart"/>
      <w:r w:rsidRPr="00273EAA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273EAA">
        <w:rPr>
          <w:rFonts w:ascii="Times New Roman" w:hAnsi="Times New Roman" w:cs="Times New Roman"/>
          <w:sz w:val="24"/>
          <w:szCs w:val="24"/>
        </w:rPr>
        <w:t>, газо- и водоснабжения, а также систем связи;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создание резервов материальных сре</w:t>
      </w:r>
      <w:proofErr w:type="gramStart"/>
      <w:r w:rsidRPr="00273EAA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273EAA">
        <w:rPr>
          <w:rFonts w:ascii="Times New Roman" w:hAnsi="Times New Roman" w:cs="Times New Roman"/>
          <w:sz w:val="24"/>
          <w:szCs w:val="24"/>
        </w:rPr>
        <w:t>я ликвидации последствий аварий на проектируемом объекте;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решения по предотвращению постороннего вмешательства в деятельность объекта (по системам физической защиты и охраны объекта);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системы оповещения о чрезвычайных ситуациях;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решения по обеспечению беспрепятственной эвакуации людей с территории объекта;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решения по обеспечению беспрепятственного ввода и передвижения на проектируемом объекте сил и средств ликвидации чрезвычайных ситуаций.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33. При разработке мероприятий по предупреждению чрезвычайных ситуаций, возникающих в результате аварий на рядом расположенных потенциально опасных объектах, в том числе аварий на транспорте, предусматриваются: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определение потенциально опасных объектов и транспортных коммуникаций, аварии на которых могут стать причиной возникновения чрезвычайных ситуаций на объекте строительства;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определение зон поражающего воздействия источника чрезвычайной ситуации на рядом расположенных потенциально опасных объектах, а также объектах транспорта с указанием источника информации или применяемых методик расчетов;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определение численности и размещения людей на проектируемом объекте, которые могут оказаться в зоне чрезвычайных ситуаций, вызванных авариями на рядом расположенных объектах;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решения, реализуемые при строительстве проектируемого объекта, по защите людей, технологического оборудования, зданий и сооружений от воздействия поражающих факторов.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80"/>
      <w:bookmarkEnd w:id="3"/>
      <w:r w:rsidRPr="00273EAA">
        <w:rPr>
          <w:rFonts w:ascii="Times New Roman" w:hAnsi="Times New Roman" w:cs="Times New Roman"/>
          <w:sz w:val="24"/>
          <w:szCs w:val="24"/>
        </w:rPr>
        <w:t>34. При разработке мероприятий по предупреждению чрезвычайных ситуаций, источниками которых являются опасные природные процессы, предусматриваются: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определение природно-климатических условий в районе расположения объекта строительства;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проведение необходимых инженерных изысканий с целью оценки частоты и интенсивности проявлений опасных природных процессов, а также установления категории их опасности;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мероприятия по инженерной защите территории объекта, зданий, сооружений и оборудования (в случае необходимости) от опасных геологических процессов, затоплений и подтоплений, экстремальных ветровых и снеговых нагрузок, наледей, природных </w:t>
      </w:r>
      <w:r w:rsidRPr="00273EAA">
        <w:rPr>
          <w:rFonts w:ascii="Times New Roman" w:hAnsi="Times New Roman" w:cs="Times New Roman"/>
          <w:sz w:val="24"/>
          <w:szCs w:val="24"/>
        </w:rPr>
        <w:lastRenderedPageBreak/>
        <w:t>пожаров и т.д.;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мероприятия по молниезащите;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системы мониторинга опасных природных процессов и оповещения о чрезвычайных ситуациях природного характера.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186"/>
      <w:bookmarkEnd w:id="4"/>
      <w:r w:rsidRPr="00273EAA">
        <w:rPr>
          <w:rFonts w:ascii="Times New Roman" w:hAnsi="Times New Roman" w:cs="Times New Roman"/>
          <w:sz w:val="24"/>
          <w:szCs w:val="24"/>
        </w:rPr>
        <w:t>35. В состав проектной документации включаются: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ситуационный план (планы) с обозначением проектируемого объекта, рядом расположенных объектов, населенных пунктов, транспортных коммуникаций (попадающих в зону действия поражающих факторов при чрезвычайной ситуации на проектируемом объекте), а также границ зон возможной опасности и зон вероятных чрезвычайных ситуаций с указанием численности людей в этих зонах;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генеральный план объекта строительства с экспликацией зданий и сооружений, указанием этажности, количества работающих и указанием путей эвакуации людей с территории объекта.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36. Мероприятия по предупреждению чрезвычайных ситуаций в составе проекта строительства подлежат государственной экспертизе в области предупреждения чрезвычайных ситуаций в </w:t>
      </w:r>
      <w:hyperlink r:id="rId21" w:history="1">
        <w:r w:rsidRPr="00273EAA">
          <w:rPr>
            <w:rFonts w:ascii="Times New Roman" w:hAnsi="Times New Roman" w:cs="Times New Roman"/>
            <w:color w:val="0000FF"/>
            <w:sz w:val="24"/>
            <w:szCs w:val="24"/>
          </w:rPr>
          <w:t>порядке,</w:t>
        </w:r>
      </w:hyperlink>
      <w:r w:rsidRPr="00273EAA">
        <w:rPr>
          <w:rFonts w:ascii="Times New Roman" w:hAnsi="Times New Roman" w:cs="Times New Roman"/>
          <w:sz w:val="24"/>
          <w:szCs w:val="24"/>
        </w:rPr>
        <w:t xml:space="preserve"> установленном Постановлением Правительства Российской Федерации от 27 декабря 2000 г. N 1008 "О порядке проведения государственной экспертизы и утверждения градостроительной, предпроектной и проектной документации" &lt;*&gt;.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&lt;*&gt; Собрание законодательства Российской Федерации, 2001, N 1 (часть II), ст. 135.</w:t>
      </w:r>
    </w:p>
    <w:p w:rsidR="00273EAA" w:rsidRPr="00273EAA" w:rsidRDefault="00273EAA" w:rsidP="00273E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37. Разработка указанных в </w:t>
      </w:r>
      <w:hyperlink w:anchor="P180" w:history="1">
        <w:r w:rsidRPr="00273EAA">
          <w:rPr>
            <w:rFonts w:ascii="Times New Roman" w:hAnsi="Times New Roman" w:cs="Times New Roman"/>
            <w:color w:val="0000FF"/>
            <w:sz w:val="24"/>
            <w:szCs w:val="24"/>
          </w:rPr>
          <w:t>п. п. 34</w:t>
        </w:r>
      </w:hyperlink>
      <w:r w:rsidRPr="00273EAA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186" w:history="1">
        <w:r w:rsidRPr="00273EAA">
          <w:rPr>
            <w:rFonts w:ascii="Times New Roman" w:hAnsi="Times New Roman" w:cs="Times New Roman"/>
            <w:color w:val="0000FF"/>
            <w:sz w:val="24"/>
            <w:szCs w:val="24"/>
          </w:rPr>
          <w:t>35</w:t>
        </w:r>
      </w:hyperlink>
      <w:r w:rsidRPr="00273EAA">
        <w:rPr>
          <w:rFonts w:ascii="Times New Roman" w:hAnsi="Times New Roman" w:cs="Times New Roman"/>
          <w:sz w:val="24"/>
          <w:szCs w:val="24"/>
        </w:rPr>
        <w:t xml:space="preserve"> мероприятий производится с целью обеспечения их своевременного учета при проектировании генерального плана, архитектурно-планировочных, объемно-планировочных, технологических и инженерных решений объекта строительства, определении технико-экономических показателей проекта.</w:t>
      </w:r>
    </w:p>
    <w:p w:rsidR="00273EAA" w:rsidRPr="00273EAA" w:rsidRDefault="00273EAA" w:rsidP="00273E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73EAA" w:rsidRPr="00273EAA" w:rsidRDefault="00273EAA" w:rsidP="00273EA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Требования на стадии строительства</w:t>
      </w:r>
    </w:p>
    <w:p w:rsidR="00273EAA" w:rsidRPr="00273EAA" w:rsidRDefault="00273EAA" w:rsidP="00273EA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и ввода в эксплуатацию</w:t>
      </w:r>
    </w:p>
    <w:p w:rsidR="00273EAA" w:rsidRPr="00273EAA" w:rsidRDefault="00273EAA" w:rsidP="00273E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38. При строительстве потенциально опасных объектов предусматривается защита работников строительных организаций, строительных производственных баз, складов, временных поселков и других объектов, обеспечивающих строительство от опасных воздействий чрезвычайных ситуаций, источники которых находились в зоне до начала строительства.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39. До реализации в полном объеме всех запроектированных мероприятий по предупреждению чрезвычайных ситуаций не допускаются завоз и размещение на площадке строительства опасных веществ и материалов, предусмотренных технологическими процессами, в том числе для производства испытаний и пробных пусков оборудования.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40. Программа пусконаладочных работ и испытаний на потенциально опасном объекте должна предусматривать мероприятия по локализации и ликвидации последствий возможных чрезвычайных ситуаций, защите работников объекта, населения и территорий.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41. Уполномоченный представитель органа управления по делам гражданской обороны и чрезвычайным ситуациям включается в состав комиссии по проведению пусконаладочных работ, испытаний и приемке потенциально опасного объекта в эксплуатацию. При этом осуществляется контроль </w:t>
      </w:r>
      <w:proofErr w:type="gramStart"/>
      <w:r w:rsidRPr="00273EAA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273EAA">
        <w:rPr>
          <w:rFonts w:ascii="Times New Roman" w:hAnsi="Times New Roman" w:cs="Times New Roman"/>
          <w:sz w:val="24"/>
          <w:szCs w:val="24"/>
        </w:rPr>
        <w:t>: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соответствием проектной и эксплуатационной документации действующим нормам и правилам в области защиты населения и территорий от чрезвычайных ситуаций;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готовностью персонала, сил и сре</w:t>
      </w:r>
      <w:proofErr w:type="gramStart"/>
      <w:r w:rsidRPr="00273EAA">
        <w:rPr>
          <w:rFonts w:ascii="Times New Roman" w:hAnsi="Times New Roman" w:cs="Times New Roman"/>
          <w:sz w:val="24"/>
          <w:szCs w:val="24"/>
        </w:rPr>
        <w:t>дств к д</w:t>
      </w:r>
      <w:proofErr w:type="gramEnd"/>
      <w:r w:rsidRPr="00273EAA">
        <w:rPr>
          <w:rFonts w:ascii="Times New Roman" w:hAnsi="Times New Roman" w:cs="Times New Roman"/>
          <w:sz w:val="24"/>
          <w:szCs w:val="24"/>
        </w:rPr>
        <w:t>ействиям в условиях чрезвычайных ситуаций;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lastRenderedPageBreak/>
        <w:t>соответствием производимых испытаний и проверок утвержденной программе работ.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42. Проведение пусконаладочных работ и испытаний, в ходе которых возможно возникновение чрезвычайных ситуаций, не допускается без наличия составленного и утвержденного в соответствии с установленным порядком Плана действий по предупреждению и ликвидации чрезвычайных ситуаций. Перед проведением пусконаладочных работ и испытаний осуществляется проверка соответствия квалификационным требованиям и допусков к работе персонала, участвующего в локализации и ликвидации аварийных ситуаций.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43. </w:t>
      </w:r>
      <w:proofErr w:type="gramStart"/>
      <w:r w:rsidRPr="00273EAA">
        <w:rPr>
          <w:rFonts w:ascii="Times New Roman" w:hAnsi="Times New Roman" w:cs="Times New Roman"/>
          <w:sz w:val="24"/>
          <w:szCs w:val="24"/>
        </w:rPr>
        <w:t>При необходимости по предложению органа управления по делам гражданской обороны и чрезвычайным ситуациям могут проводиться тренировки и учения по ликвидации возможных чрезвычайных ситуаций в результате аварий на этапе ввода потенциально опасного объекта в эксплуатацию с задействованием объектовых и территориальных сил и средств ликвидации чрезвычайных ситуаций, проведением мероприятий по защите персонала, населения и территорий.</w:t>
      </w:r>
      <w:proofErr w:type="gramEnd"/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44. Ввод потенциально опасного объекта в эксплуатацию производится при наличии следующих утвержденных документов: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заключения о соответствии реализованных при строительстве мероприятий по предупреждению чрезвычайных ситуаций техногенного и природного характера проектной документации;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заключения о готовности объектовых сил и средств по предупреждению и ликвидации чрезвычайных ситуаций (утверждается органом управления по делам гражданской обороны и чрезвычайным ситуациям) в соответствии со </w:t>
      </w:r>
      <w:hyperlink r:id="rId22" w:history="1">
        <w:r w:rsidRPr="00273EAA">
          <w:rPr>
            <w:rFonts w:ascii="Times New Roman" w:hAnsi="Times New Roman" w:cs="Times New Roman"/>
            <w:color w:val="0000FF"/>
            <w:sz w:val="24"/>
            <w:szCs w:val="24"/>
          </w:rPr>
          <w:t>статьей 14</w:t>
        </w:r>
      </w:hyperlink>
      <w:r w:rsidRPr="00273EAA">
        <w:rPr>
          <w:rFonts w:ascii="Times New Roman" w:hAnsi="Times New Roman" w:cs="Times New Roman"/>
          <w:sz w:val="24"/>
          <w:szCs w:val="24"/>
        </w:rPr>
        <w:t xml:space="preserve"> Федерального закона от 21 декабря 1994 г. N 68-ФЗ "О защите населения и территорий от чрезвычайных ситуаций природного и техногенного характера";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плана действий по предупреждению и ликвидации чрезвычайных ситуаций на потенциально опасном объекте (утверждается руководителем потенциально опасного объекта).</w:t>
      </w:r>
    </w:p>
    <w:p w:rsidR="00273EAA" w:rsidRPr="00273EAA" w:rsidRDefault="00273EAA" w:rsidP="00273E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73EAA" w:rsidRPr="00273EAA" w:rsidRDefault="00273EAA" w:rsidP="00273EA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Требования на стадии эксплуатации</w:t>
      </w:r>
    </w:p>
    <w:p w:rsidR="00273EAA" w:rsidRPr="00273EAA" w:rsidRDefault="00273EAA" w:rsidP="00273E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45. К основным требованиям по предупреждению чрезвычайных ситуаций на потенциально опасных объектах и объектах жизнеобеспечения относятся: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разработка распорядительных и организационных документов по вопросам предупреждения чрезвычайных ситуаций;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разработка и реализация объектовых планов мероприятий по предупреждению чрезвычайных ситуаций;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прогнозирование чрезвычайных ситуаций техногенного и природного характера, определение и периодическое уточнение показателей риска чрезвычайных ситуаций для производственного персонала и населения на прилегающей территории;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обеспечение готовности объектовых органов управления, сил и сре</w:t>
      </w:r>
      <w:proofErr w:type="gramStart"/>
      <w:r w:rsidRPr="00273EAA">
        <w:rPr>
          <w:rFonts w:ascii="Times New Roman" w:hAnsi="Times New Roman" w:cs="Times New Roman"/>
          <w:sz w:val="24"/>
          <w:szCs w:val="24"/>
        </w:rPr>
        <w:t>дств к д</w:t>
      </w:r>
      <w:proofErr w:type="gramEnd"/>
      <w:r w:rsidRPr="00273EAA">
        <w:rPr>
          <w:rFonts w:ascii="Times New Roman" w:hAnsi="Times New Roman" w:cs="Times New Roman"/>
          <w:sz w:val="24"/>
          <w:szCs w:val="24"/>
        </w:rPr>
        <w:t>ействиям по предупреждению и ликвидации чрезвычайных ситуаций;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подготовка персонала к действиям при чрезвычайных ситуациях;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сбор, обработка и выдача информации в области предупреждения чрезвычайных ситуаций, защиты населения и территорий от их опасных воздействий;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декларирование безопасности, лицензирование и страхование ответственности за причинение вреда при эксплуатации опасного производственного объекта и гидротехнического сооружения;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создание объектовых резервов материальных и финансовых ресурсов для ликвидации чрезвычайных ситуаций.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46. На потенциально опасном объекте разрабатывается план действий по предупреждению и ликвидации чрезвычайных ситуаций и документация, регламентирующая деятельность объекта, которая включает: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lastRenderedPageBreak/>
        <w:t>порядок учета отклонений технологических параметров до опасных значений;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систему анализа причин отклонений от требований безопасности и учета всех неполадок, временных остановок технологического процесса, оборудования с разработкой мер по предупреждению возможных чрезвычайных ситуаций.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47. Для обеспечения готовности потенциально опасного объекта к локализации и ликвидации чрезвычайных ситуаций система оповещения объекта должна соответствовать </w:t>
      </w:r>
      <w:hyperlink r:id="rId23" w:history="1">
        <w:r w:rsidRPr="00273EAA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Постановлению</w:t>
        </w:r>
      </w:hyperlink>
      <w:r w:rsidRPr="00273EAA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 марта 1993 г. N 178 "О создании локальных систем оповещения в районах размещения потенциально опасных объектов" &lt;*&gt;.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&lt;*&gt; Собрание законодательства Российской Федерации, 1999, N 22, ст. 2758.</w:t>
      </w:r>
    </w:p>
    <w:p w:rsidR="00273EAA" w:rsidRPr="00273EAA" w:rsidRDefault="00273EAA" w:rsidP="00273E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48. Управление мероприятиями по предупреждению чрезвычайных ситуаций на потенциально опасном объекте осуществляется под руководством лица, возглавляющего эксплуатирующую организацию. </w:t>
      </w:r>
      <w:proofErr w:type="gramStart"/>
      <w:r w:rsidRPr="00273EAA">
        <w:rPr>
          <w:rFonts w:ascii="Times New Roman" w:hAnsi="Times New Roman" w:cs="Times New Roman"/>
          <w:sz w:val="24"/>
          <w:szCs w:val="24"/>
        </w:rPr>
        <w:t>В составе органов управления организацией формируются: координирующий орган в области предупреждения чрезвычайных ситуаций (объектовая комиссия по чрезвычайным ситуациям), постоянно действующий орган управления (отдел, сектор), специально уполномоченный на решение задач в указанной области (орган по делам гражданской обороны и чрезвычайным ситуациям), и орган повседневного управления мероприятиями по предупреждению чрезвычайных ситуаций (дежурно-диспетчерская служба организации).</w:t>
      </w:r>
      <w:proofErr w:type="gramEnd"/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49. </w:t>
      </w:r>
      <w:proofErr w:type="gramStart"/>
      <w:r w:rsidRPr="00273EAA">
        <w:rPr>
          <w:rFonts w:ascii="Times New Roman" w:hAnsi="Times New Roman" w:cs="Times New Roman"/>
          <w:sz w:val="24"/>
          <w:szCs w:val="24"/>
        </w:rPr>
        <w:t>Орган по делам гражданской обороны и чрезвычайным ситуациям объекта координирует деятельность подразделений, объектовых служб производственного контроля, промышленной безопасности, природоохранных и других в соответствии с их функциями и задачами в целях предупреждения чрезвычайных ситуаций, обеспечивает взаимодействие в области предупреждения чрезвычайных ситуаций с органами управления по делам гражданской обороны и чрезвычайным ситуациям и местного самоуправления.</w:t>
      </w:r>
      <w:proofErr w:type="gramEnd"/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50. Показатели степени риска чрезвычайных ситуаций техногенного характера уточняются организациями, эксплуатирующими потенциально опасные объекты, с периодичностью не реже одного раза в пять лет или чаще в случаях проведения реконструкций, изменений технологий, увеличении численности производственного персонала, ужесточения требований по безопасности, смены эксплуатирующей организации или передачи объекта в аренду.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51. В случае обнаружения при эксплуатации </w:t>
      </w:r>
      <w:proofErr w:type="gramStart"/>
      <w:r w:rsidRPr="00273EAA">
        <w:rPr>
          <w:rFonts w:ascii="Times New Roman" w:hAnsi="Times New Roman" w:cs="Times New Roman"/>
          <w:sz w:val="24"/>
          <w:szCs w:val="24"/>
        </w:rPr>
        <w:t>объекта превышения показателей риска чрезвычайных ситуаций техногенного характера</w:t>
      </w:r>
      <w:proofErr w:type="gramEnd"/>
      <w:r w:rsidRPr="00273EAA">
        <w:rPr>
          <w:rFonts w:ascii="Times New Roman" w:hAnsi="Times New Roman" w:cs="Times New Roman"/>
          <w:sz w:val="24"/>
          <w:szCs w:val="24"/>
        </w:rPr>
        <w:t xml:space="preserve"> над проектными эксплуатирующая организация принимает компенсирующие указанное превышение меры.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52. Органы управления по делам гражданской обороны и чрезвычайным ситуациям и местного самоуправления осуществляют </w:t>
      </w:r>
      <w:proofErr w:type="gramStart"/>
      <w:r w:rsidRPr="00273EA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73EAA">
        <w:rPr>
          <w:rFonts w:ascii="Times New Roman" w:hAnsi="Times New Roman" w:cs="Times New Roman"/>
          <w:sz w:val="24"/>
          <w:szCs w:val="24"/>
        </w:rPr>
        <w:t xml:space="preserve"> правильностью определения показателей риска чрезвычайных ситуаций и мероприятиями по предупреждению чрезвычайных ситуаций на потенциально опасном объекте в течение всего периода его эксплуатации.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53. Организации создают резервы финансовых и материальных ресурсов для ликвидации чрезвычайных ситуаций в соответствии со </w:t>
      </w:r>
      <w:hyperlink r:id="rId24" w:history="1">
        <w:r w:rsidRPr="00273EAA">
          <w:rPr>
            <w:rFonts w:ascii="Times New Roman" w:hAnsi="Times New Roman" w:cs="Times New Roman"/>
            <w:color w:val="0000FF"/>
            <w:sz w:val="24"/>
            <w:szCs w:val="24"/>
          </w:rPr>
          <w:t>статьей 14</w:t>
        </w:r>
      </w:hyperlink>
      <w:r w:rsidRPr="00273EAA">
        <w:rPr>
          <w:rFonts w:ascii="Times New Roman" w:hAnsi="Times New Roman" w:cs="Times New Roman"/>
          <w:sz w:val="24"/>
          <w:szCs w:val="24"/>
        </w:rPr>
        <w:t xml:space="preserve"> Федерального закона от 21 декабря 1994 г. N 68-ФЗ "О защите населения и территорий от чрезвычайных ситуаций природного и техногенного характера".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54. На опасных производственных объектах систематически проводятся учебно-тренировочные занятия с персоналами смен по графикам, утвержденным руководителями предприятия.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55. Для предоставления информации о потенциально опасном объекте по запросам граждан и общественных организаций используется "Информационный лист" организации установленной формы, включаемый в состав декларации промышленной </w:t>
      </w:r>
      <w:r w:rsidRPr="00273EAA">
        <w:rPr>
          <w:rFonts w:ascii="Times New Roman" w:hAnsi="Times New Roman" w:cs="Times New Roman"/>
          <w:sz w:val="24"/>
          <w:szCs w:val="24"/>
        </w:rPr>
        <w:lastRenderedPageBreak/>
        <w:t>безопасности опасного производственного объекта.</w:t>
      </w:r>
    </w:p>
    <w:p w:rsidR="00273EAA" w:rsidRPr="00273EAA" w:rsidRDefault="00273EAA" w:rsidP="00273E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73EAA" w:rsidRPr="00273EAA" w:rsidRDefault="00273EAA" w:rsidP="00273EA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Требования на стадии вывода из эксплуатации</w:t>
      </w:r>
    </w:p>
    <w:p w:rsidR="00273EAA" w:rsidRPr="00273EAA" w:rsidRDefault="00273EAA" w:rsidP="00273E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56. Работы по выводу потенциально опасного объекта из эксплуатации (ликвидации, перепрофилировании производства, консервации) производятся по специальному проекту, в составе которого предусматриваются мероприятия по предупреждению чрезвычайных ситуаций техногенного и техногенно-природного характера.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57. Организация, эксплуатирующая потенциально опасный объект, извещает органы управления по делам гражданской обороны и чрезвычайным ситуациям и местного самоуправления о начале работ по выводу объекта из эксплуатации. Указанные органы назначают уполномоченных представителей по осуществлению </w:t>
      </w:r>
      <w:proofErr w:type="gramStart"/>
      <w:r w:rsidRPr="00273EAA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273EAA">
        <w:rPr>
          <w:rFonts w:ascii="Times New Roman" w:hAnsi="Times New Roman" w:cs="Times New Roman"/>
          <w:sz w:val="24"/>
          <w:szCs w:val="24"/>
        </w:rPr>
        <w:t xml:space="preserve"> выполнением мероприятий по предупреждению чрезвычайных ситуаций при производстве работ.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58. Органы управления по делам гражданской обороны и чрезвычайным ситуациям или по их поручению органы управления по делам гражданской обороны и чрезвычайным ситуациям органов местного самоуправления по запросу заказчика сообщают исходные данные (в пределах их компетенции), а также требования для разработки мероприятий по предупреждению чрезвычайных ситуаций при выводе объекта из эксплуатации. Эти требования включаются в задание на проектирование вывода объекта из эксплуатации.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59. В составе задания на проектирование вывода из эксплуатации потенциально опасного объекта отражаются: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класс опасности выводимого из эксплуатации объекта и перечень возможных источников чрезвычайных ситуаций техногенного характера на нем;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перечень возможных источников чрезвычайных ситуаций природного характера в районе объекта;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дополнительные требования, которые должны быть учтены при проектировании.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60. Разработка мероприятий по предупреждению чрезвычайных ситуаций выполняется с учетом результатов анализа риска чрезвычайных ситуаций, во взаимосвязи с материалами декларации безопасности выводимого из эксплуатации потенциально опасного объекта.</w:t>
      </w:r>
    </w:p>
    <w:p w:rsidR="00273EAA" w:rsidRPr="00273EAA" w:rsidRDefault="00273EAA" w:rsidP="00273E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73EAA" w:rsidRPr="00273EAA" w:rsidRDefault="00273EAA" w:rsidP="00273EA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IV. ТРЕБОВАНИЯ ПО ПОДГОТОВКЕ РУКОВОДИТЕЛЕЙ</w:t>
      </w:r>
    </w:p>
    <w:p w:rsidR="00273EAA" w:rsidRPr="00273EAA" w:rsidRDefault="00273EAA" w:rsidP="00273EA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И СПЕЦИАЛИСТОВ ПОТЕНЦИАЛЬНО ОПАСНЫХ ОБЪЕКТОВ И ОБЪЕКТОВ</w:t>
      </w:r>
    </w:p>
    <w:p w:rsidR="00273EAA" w:rsidRPr="00273EAA" w:rsidRDefault="00273EAA" w:rsidP="00273EA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ЖИЗНЕОБЕСПЕЧЕНИЯ В ОБЛАСТИ ЗАЩИТЫ</w:t>
      </w:r>
    </w:p>
    <w:p w:rsidR="00273EAA" w:rsidRPr="00273EAA" w:rsidRDefault="00273EAA" w:rsidP="00273EA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ОТ ЧРЕЗВЫЧАЙНЫХ СИТУАЦИЙ</w:t>
      </w:r>
    </w:p>
    <w:p w:rsidR="00273EAA" w:rsidRPr="00273EAA" w:rsidRDefault="00273EAA" w:rsidP="00273E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73EAA" w:rsidRPr="00273EA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73EAA" w:rsidRPr="00273EAA" w:rsidRDefault="00273EAA" w:rsidP="00273EA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EAA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КонсультантПлюс: примечание.</w:t>
            </w:r>
          </w:p>
          <w:p w:rsidR="00273EAA" w:rsidRPr="00273EAA" w:rsidRDefault="00273EAA" w:rsidP="00273EA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Pr="00273EA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Постановление</w:t>
              </w:r>
            </w:hyperlink>
            <w:r w:rsidRPr="00273EAA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Правительства РФ от 24.07.1995 N 738 утратило силу в связи с изданием </w:t>
            </w:r>
            <w:hyperlink r:id="rId26" w:history="1">
              <w:r w:rsidRPr="00273EA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273EAA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Правительства РФ от 04.09.2003 N 547.</w:t>
            </w:r>
          </w:p>
        </w:tc>
      </w:tr>
    </w:tbl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61. </w:t>
      </w:r>
      <w:proofErr w:type="gramStart"/>
      <w:r w:rsidRPr="00273EAA">
        <w:rPr>
          <w:rFonts w:ascii="Times New Roman" w:hAnsi="Times New Roman" w:cs="Times New Roman"/>
          <w:sz w:val="24"/>
          <w:szCs w:val="24"/>
        </w:rPr>
        <w:t xml:space="preserve">Подготовка в области защиты от чрезвычайных ситуаций руководителей и специалистов потенциально опасных объектов и объектов жизнеобеспечения независимо от их организационно-правовой формы, специалистов в области защиты от чрезвычайных ситуаций осуществляется в соответствии с </w:t>
      </w:r>
      <w:hyperlink r:id="rId27" w:history="1">
        <w:r w:rsidRPr="00273EAA">
          <w:rPr>
            <w:rFonts w:ascii="Times New Roman" w:hAnsi="Times New Roman" w:cs="Times New Roman"/>
            <w:color w:val="0000FF"/>
            <w:sz w:val="24"/>
            <w:szCs w:val="24"/>
          </w:rPr>
          <w:t>Порядком,</w:t>
        </w:r>
      </w:hyperlink>
      <w:r w:rsidRPr="00273EAA">
        <w:rPr>
          <w:rFonts w:ascii="Times New Roman" w:hAnsi="Times New Roman" w:cs="Times New Roman"/>
          <w:sz w:val="24"/>
          <w:szCs w:val="24"/>
        </w:rPr>
        <w:t xml:space="preserve"> утвержденным Постановлением Правительства Российской Федерации от 24 июля 1995 г. N 738 "О порядке подготовки населения в области защиты от чрезвычайных ситуаций" &lt;*&gt;.</w:t>
      </w:r>
      <w:proofErr w:type="gramEnd"/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&lt;*&gt; Собрание законодательства Российской Федерации, 1995, N 31, ст. 3128.</w:t>
      </w:r>
    </w:p>
    <w:p w:rsidR="00273EAA" w:rsidRPr="00273EAA" w:rsidRDefault="00273EAA" w:rsidP="00273E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62. Подготовка в области защиты от чрезвычайных ситуаций осуществляется путем проведения сборов, учений, тренировок в учебных заведениях повышения квалификации и переподготовки кадров, учебно-тренировочных центрах, центрах подготовки </w:t>
      </w:r>
      <w:r w:rsidRPr="00273EAA">
        <w:rPr>
          <w:rFonts w:ascii="Times New Roman" w:hAnsi="Times New Roman" w:cs="Times New Roman"/>
          <w:sz w:val="24"/>
          <w:szCs w:val="24"/>
        </w:rPr>
        <w:lastRenderedPageBreak/>
        <w:t>федеральных органов исполнительной власти.</w:t>
      </w:r>
    </w:p>
    <w:p w:rsidR="00273EAA" w:rsidRPr="00273EAA" w:rsidRDefault="00273EAA" w:rsidP="00273E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73EAA" w:rsidRPr="00273EA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73EAA" w:rsidRPr="00273EAA" w:rsidRDefault="00273EAA" w:rsidP="00273EA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EAA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КонсультантПлюс: примечание.</w:t>
            </w:r>
          </w:p>
          <w:p w:rsidR="00273EAA" w:rsidRPr="00273EAA" w:rsidRDefault="00273EAA" w:rsidP="00273EA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Pr="00273EA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Постановление</w:t>
              </w:r>
            </w:hyperlink>
            <w:r w:rsidRPr="00273EAA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Правительства РФ от 24.07.1995 N 738 утратило силу в связи с изданием </w:t>
            </w:r>
            <w:hyperlink r:id="rId29" w:history="1">
              <w:r w:rsidRPr="00273EA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273EAA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Правительства РФ от 04.09.2003 N 547.</w:t>
            </w:r>
          </w:p>
        </w:tc>
      </w:tr>
    </w:tbl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63. </w:t>
      </w:r>
      <w:proofErr w:type="gramStart"/>
      <w:r w:rsidRPr="00273EAA">
        <w:rPr>
          <w:rFonts w:ascii="Times New Roman" w:hAnsi="Times New Roman" w:cs="Times New Roman"/>
          <w:sz w:val="24"/>
          <w:szCs w:val="24"/>
        </w:rPr>
        <w:t xml:space="preserve">МЧС России осуществляет координацию, методическое руководство и контроль за подготовкой в области защиты от чрезвычайных ситуаций в соответствии с </w:t>
      </w:r>
      <w:hyperlink r:id="rId30" w:history="1">
        <w:r w:rsidRPr="00273EAA">
          <w:rPr>
            <w:rFonts w:ascii="Times New Roman" w:hAnsi="Times New Roman" w:cs="Times New Roman"/>
            <w:color w:val="0000FF"/>
            <w:sz w:val="24"/>
            <w:szCs w:val="24"/>
          </w:rPr>
          <w:t>Порядком,</w:t>
        </w:r>
      </w:hyperlink>
      <w:r w:rsidRPr="00273EAA">
        <w:rPr>
          <w:rFonts w:ascii="Times New Roman" w:hAnsi="Times New Roman" w:cs="Times New Roman"/>
          <w:sz w:val="24"/>
          <w:szCs w:val="24"/>
        </w:rPr>
        <w:t xml:space="preserve"> утвержденным Постановлением Правительства Российской Федерации от 24 июля 1995 г. N 738 "О порядке подготовки населения в области защиты от чрезвычайных ситуаций", определяет объем программ, периодичность обучения руководителей и специалистов в области защиты от чрезвычайных ситуаций.</w:t>
      </w:r>
      <w:proofErr w:type="gramEnd"/>
    </w:p>
    <w:p w:rsidR="00273EAA" w:rsidRPr="00273EAA" w:rsidRDefault="00273EAA" w:rsidP="00273E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73EAA" w:rsidRPr="00273EAA" w:rsidRDefault="00273EAA" w:rsidP="00273EA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V. ОЦЕНКА ГОТОВНОСТИ ПОТЕНЦИАЛЬНО </w:t>
      </w:r>
      <w:proofErr w:type="gramStart"/>
      <w:r w:rsidRPr="00273EAA">
        <w:rPr>
          <w:rFonts w:ascii="Times New Roman" w:hAnsi="Times New Roman" w:cs="Times New Roman"/>
          <w:sz w:val="24"/>
          <w:szCs w:val="24"/>
        </w:rPr>
        <w:t>ОПАСНЫХ</w:t>
      </w:r>
      <w:proofErr w:type="gramEnd"/>
    </w:p>
    <w:p w:rsidR="00273EAA" w:rsidRPr="00273EAA" w:rsidRDefault="00273EAA" w:rsidP="00273EA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ОБЪЕКТОВ К ПРЕДУПРЕЖДЕНИЮ И ЛИКВИДАЦИИ ЧРЕЗВЫЧАЙНЫХ</w:t>
      </w:r>
    </w:p>
    <w:p w:rsidR="00273EAA" w:rsidRPr="00273EAA" w:rsidRDefault="00273EAA" w:rsidP="00273EA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СИТУАЦИЙ И ДОСТАТОЧНОСТИ МЕР ПО ЗАЩИТЕ</w:t>
      </w:r>
    </w:p>
    <w:p w:rsidR="00273EAA" w:rsidRPr="00273EAA" w:rsidRDefault="00273EAA" w:rsidP="00273EA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НАСЕЛЕНИЯ И ТЕРРИТОРИЙ</w:t>
      </w:r>
    </w:p>
    <w:p w:rsidR="00273EAA" w:rsidRPr="00273EAA" w:rsidRDefault="00273EAA" w:rsidP="00273E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64. Организации, эксплуатирующие потенциально опасные объекты, подлежат обязательной оценке готовности к предупреждению и ликвидации чрезвычайных ситуаций (в дальнейшем - оценке готовности объектов).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65. Оценка готовности объектов осуществляется комиссиями МЧС России, региональных центров по делам гражданской обороны, чрезвычайным ситуациям и ликвидации последствий стихийных бедствий и органов управления по делам гражданской обороны и чрезвычайным ситуациям с учетом класса опасности объекта, определенных в </w:t>
      </w:r>
      <w:hyperlink w:anchor="P110" w:history="1">
        <w:r w:rsidRPr="00273EAA">
          <w:rPr>
            <w:rFonts w:ascii="Times New Roman" w:hAnsi="Times New Roman" w:cs="Times New Roman"/>
            <w:color w:val="0000FF"/>
            <w:sz w:val="24"/>
            <w:szCs w:val="24"/>
          </w:rPr>
          <w:t>п. 11</w:t>
        </w:r>
      </w:hyperlink>
      <w:r w:rsidRPr="00273EAA">
        <w:rPr>
          <w:rFonts w:ascii="Times New Roman" w:hAnsi="Times New Roman" w:cs="Times New Roman"/>
          <w:sz w:val="24"/>
          <w:szCs w:val="24"/>
        </w:rPr>
        <w:t xml:space="preserve"> настоящих Требований: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потенциально опасных объектов 1 класса - МЧС России;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потенциально опасных объектов 2 класса - региональными центрами по делам гражданской обороны, чрезвычайным ситуациям и ликвидации последствий стихийных бедствий;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потенциально опасных объектов 3, 4 и 5 классов - органом управления по делам гражданской обороны и чрезвычайным ситуациям субъекта Российской Федерации.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66. Проведение оценки готовности объекта предусматривается с периодичностью не реже одного раза в пять лет в виде самостоятельного мероприятия или с включением в планы регулярных и внеочередных проверок организаций по вопросам предупреждения чрезвычайных ситуаций. Для проведения оценки допускается привлечение специализированных научно-исследовательских, проектных и других организаций, имеющих соответствующие лицензии.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67. Показатели, периодичность и порядок оценки готовности потенциально опасных объектов определяются в установленном порядке. </w:t>
      </w:r>
      <w:proofErr w:type="gramStart"/>
      <w:r w:rsidRPr="00273EAA">
        <w:rPr>
          <w:rFonts w:ascii="Times New Roman" w:hAnsi="Times New Roman" w:cs="Times New Roman"/>
          <w:sz w:val="24"/>
          <w:szCs w:val="24"/>
        </w:rPr>
        <w:t>Обязательными показателями готовности потенциально опасного объекта являются оснащенность объекта средствами предупреждения и локализации чрезвычайных ситуаций и способность объектовыми силами ликвидировать локальную чрезвычайную ситуацию, защищенность объекта от опасных природных процессов, наличие системы оповещения от чрезвычайных ситуаций, резервов материальных и финансовых ресурсов для ликвидации чрезвычайных ситуаций, страхования ответственности за причинение вреда при эксплуатации опасного производственного объекта и гидротехнического сооружения.</w:t>
      </w:r>
      <w:proofErr w:type="gramEnd"/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68. Для оценки готовности объекта эксплуатирующая организация в соответствующую комиссию представляет следующие материалы: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необходимую проектную документацию на строительство;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план действий по предупреждению и ликвидации чрезвычайных ситуаций;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декларацию безопасности объекта;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lastRenderedPageBreak/>
        <w:t>план подготовки руководящего состава и специалистов по вопросам предупреждения и ликвидации чрезвычайных ситуаций.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69. При необходимости комиссии предоставляются и другие документы, связанные с вопросами предупреждения и ликвидации чрезвычайных ситуаций на объекте.</w:t>
      </w:r>
    </w:p>
    <w:p w:rsidR="00273EAA" w:rsidRPr="00273EAA" w:rsidRDefault="00273EAA" w:rsidP="00273E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73EAA" w:rsidRPr="00273EAA" w:rsidRDefault="00273EAA" w:rsidP="00273EA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VI. УЧЕТ И УСТАНОВЛЕНИЕ ПРИЧИН ЧРЕЗВЫЧАЙНЫХ СИТУАЦИЙ</w:t>
      </w:r>
    </w:p>
    <w:p w:rsidR="00273EAA" w:rsidRPr="00273EAA" w:rsidRDefault="00273EAA" w:rsidP="00273E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70. В целях принятия мер по предупреждению и ликвидации чрезвычайных ситуаций все чрезвычайные ситуации техногенного характера подлежат учету и устанавливаются причины их возникновения, а также оценивается ущерб. Порядок учета и установления причин чрезвычайных ситуаций определяется в установленном порядке.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71. </w:t>
      </w:r>
      <w:proofErr w:type="gramStart"/>
      <w:r w:rsidRPr="00273EAA">
        <w:rPr>
          <w:rFonts w:ascii="Times New Roman" w:hAnsi="Times New Roman" w:cs="Times New Roman"/>
          <w:sz w:val="24"/>
          <w:szCs w:val="24"/>
        </w:rPr>
        <w:t>Должностные лица организации, производственная деятельность которой привела к возникновению чрезвычайной ситуации, органов исполнительной власти субъектов Российской Федерации и местного самоуправления обеспечивают сохранность проектной и технической документации, а также по возможности сохранение в неизменном виде технические средства, для установления причин инцидента (аварии), приведшего к чрезвычайной ситуации, если указанные действия не препятствуют ее ликвидации.</w:t>
      </w:r>
      <w:proofErr w:type="gramEnd"/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72. В зависимости от класса чрезвычайной ситуации формируются соответствующие комиссии по установлению ее причин.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Состав комиссии по установлению причин чрезвычайных ситуаций определяется: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при локальной чрезвычайной ситуации - органом исполнительной власти местного самоуправления по месту расположения потенциально опасного объекта или объекта жизнеобеспечения в случае, если в результате чрезвычайной ситуации имеются пострадавшие среди населения или нарушены условия жизнедеятельности людей. </w:t>
      </w:r>
      <w:proofErr w:type="gramStart"/>
      <w:r w:rsidRPr="00273EAA">
        <w:rPr>
          <w:rFonts w:ascii="Times New Roman" w:hAnsi="Times New Roman" w:cs="Times New Roman"/>
          <w:sz w:val="24"/>
          <w:szCs w:val="24"/>
        </w:rPr>
        <w:t>В остальных случаях причины локальных чрезвычайных ситуаций, обусловленных авариями, устанавливаются в соответствии с нормативными правовыми документами, утверждаемыми по согласованию с Министерством Российской Федерации по делам гражданской обороны, чрезвычайным ситуациям и ликвидации последствий стихийных бедствий специально уполномоченными федеральными органами исполнительной власти в соответствии с их компетенцией;</w:t>
      </w:r>
      <w:proofErr w:type="gramEnd"/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местной и территориальной - решением органа исполнительной власти субъекта Российской Федерации;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региональной - решением Министерства Российской Федерации по делам гражданской обороны, чрезвычайным ситуациям и ликвидации последствий стихийных бедствий.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73. Комиссия приступает к установлению причин незамедлительно после возникновения чрезвычайной ситуации. Установление причин чрезвычайной ситуации, обусловленной аварией, проводится с учетом материалов технического расследования причин аварии, проведенного в соответствии с нормативными документами, утвержденными специально уполномоченными федеральными органами исполнительной власти. К установлению причин чрезвычайных ситуаций могут привлекаться по согласованию представители иных федеральных органов исполнительной власти, специализированных научных, проектных, конструкторских организаций, эксперты и представители общественных организаций.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74. При установлении причин чрезвычайной ситуации: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производится осмотр места возникновения чрезвычайной ситуации, организуется фотографирование, в необходимых случаях видеосъемки, составление схем и эскизов зон чрезвычайной ситуации; результаты осмотра зоны чрезвычайной ситуации оформляются соответствующим протоколом;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проводится изучение проектной, конструкторской и технологической документации, выясняются обстоятельства, приведшие к развитию аварии и возникновению </w:t>
      </w:r>
      <w:r w:rsidRPr="00273EAA">
        <w:rPr>
          <w:rFonts w:ascii="Times New Roman" w:hAnsi="Times New Roman" w:cs="Times New Roman"/>
          <w:sz w:val="24"/>
          <w:szCs w:val="24"/>
        </w:rPr>
        <w:lastRenderedPageBreak/>
        <w:t>чрезвычайной ситуации;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оцениваются действия руководителей потенциально опасных объектов или объектов жизнеобеспечения, должностных лиц органов исполнительной власти по обеспечению безопасной эксплуатации объекта, предупреждению возникновения и развития аварии и связанной с ней чрезвычайной ситуации;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осуществляется опрос очевидцев чрезвычайной ситуации;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выявляются нарушения требований норм и правил в области защиты населения и территорий от чрезвычайных ситуаций;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оцениваются действия персонала потенциально опасного объекта или объекта жизнеобеспечения по предупреждению чрезвычайной ситуации и недопущению ее развития, а также действия аварийно-спасательных формирований и служб;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определяется количество людей, попавших в зону чрезвычайной ситуации, травмированных и нуждающихся в госпитализации, погибших и пропавших без вести, размер причиненного ущерба, включающего прямые потери, социально-экономические потери, потери из-за неиспользованных возможностей, а также вред, причиненный окружающей среде. Для оценки последствий чрезвычайных ситуаций в необходимых случаях привлекаются специализированные организации.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75. </w:t>
      </w:r>
      <w:proofErr w:type="gramStart"/>
      <w:r w:rsidRPr="00273EAA">
        <w:rPr>
          <w:rFonts w:ascii="Times New Roman" w:hAnsi="Times New Roman" w:cs="Times New Roman"/>
          <w:sz w:val="24"/>
          <w:szCs w:val="24"/>
        </w:rPr>
        <w:t>Для оценки последствий чрезвычайных ситуаций применяются утвержденные Министерством Российской Федерации по делам гражданской обороны, чрезвычайным ситуациям и ликвидации последствий стихийных бедствий или другими федеральными органами исполнительной власти по согласованию с Министерством Российской Федерации по делам гражданской обороны, чрезвычайным ситуациям и ликвидации последствий стихийных бедствий методики определения размера ущерба, который причинен жизни, здоровью физических лиц, имуществу физических и юридических лиц в</w:t>
      </w:r>
      <w:proofErr w:type="gramEnd"/>
      <w:r w:rsidRPr="00273E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73EAA">
        <w:rPr>
          <w:rFonts w:ascii="Times New Roman" w:hAnsi="Times New Roman" w:cs="Times New Roman"/>
          <w:sz w:val="24"/>
          <w:szCs w:val="24"/>
        </w:rPr>
        <w:t>результате</w:t>
      </w:r>
      <w:proofErr w:type="gramEnd"/>
      <w:r w:rsidRPr="00273EAA">
        <w:rPr>
          <w:rFonts w:ascii="Times New Roman" w:hAnsi="Times New Roman" w:cs="Times New Roman"/>
          <w:sz w:val="24"/>
          <w:szCs w:val="24"/>
        </w:rPr>
        <w:t xml:space="preserve"> чрезвычайной ситуации.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76. Установление причин возникновения чрезвычайной ситуации проводится не позднее 10 дней со дня ее возникновения. В исключительных случаях, требующих проведения специальных исследований, установление причин чрезвычайных ситуаций проводится в течение 30 дней.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Материалы по установлению причин чрезвычайной ситуации техногенного характера включают: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решение Правительства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бедствий, органа исполнительной власти субъекта Российской Федерации, местного самоуправления о формировании комиссии по установлению причин возникновения чрезвычайной ситуации;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акт по установлению причин чрезвычайной ситуации, к которому прилагаются: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протокол осмотра места чрезвычайной ситуации с необходимыми графическими, фото- и видеоматериалами;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распоряжение председателя комиссии о назначении экспертной комиссии (если в этом есть необходимость) и другие распоряжения, издаваемые председателем комиссии по установлению причин чрезвычайной ситуации;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заключение экспертной комиссии об обстоятельствах и причинах чрезвычайной ситуации, с необходимыми расчетами, графическим материалом и т.п.;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докладные записки должностных лиц, руководителей аварийно-спасательных подразделений и служб (формирований) организации о ходе ликвидации чрезвычайной ситуации;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результаты опроса очевидцев, а также докладные записки должностных лиц федеральных министерств и иных федеральных органов исполнительной власти, органов исполнительной власти субъекта Российской Федерации и местного самоуправления;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расчет размера причиненного ущерба, подписываемый председателем комиссии;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другие материалы, характеризующие чрезвычайную ситуацию.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lastRenderedPageBreak/>
        <w:t>77. Комиссия, проводившая установление причин чрезвычайной ситуации, не позднее трех дней после окончания расследования организует в соответствии с установленным порядком рассылку материалов по установлению причин чрезвычайной ситуации.</w:t>
      </w:r>
    </w:p>
    <w:p w:rsidR="00273EAA" w:rsidRPr="00273EAA" w:rsidRDefault="00273EAA" w:rsidP="00273E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73EAA" w:rsidRPr="00273EAA" w:rsidRDefault="00273EAA" w:rsidP="00273EA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VII. ЭКСПЕРТНАЯ ДЕЯТЕЛЬНОСТЬ В ОБЛАСТИ ПРЕДУПРЕЖДЕНИЯ</w:t>
      </w:r>
    </w:p>
    <w:p w:rsidR="00273EAA" w:rsidRPr="00273EAA" w:rsidRDefault="00273EAA" w:rsidP="00273EA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ЧРЕЗВЫЧАЙНЫХ СИТУАЦИЙ</w:t>
      </w:r>
    </w:p>
    <w:p w:rsidR="00273EAA" w:rsidRPr="00273EAA" w:rsidRDefault="00273EAA" w:rsidP="00273E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78. </w:t>
      </w:r>
      <w:proofErr w:type="gramStart"/>
      <w:r w:rsidRPr="00273EAA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31" w:history="1">
        <w:r w:rsidRPr="00273EAA">
          <w:rPr>
            <w:rFonts w:ascii="Times New Roman" w:hAnsi="Times New Roman" w:cs="Times New Roman"/>
            <w:color w:val="0000FF"/>
            <w:sz w:val="24"/>
            <w:szCs w:val="24"/>
          </w:rPr>
          <w:t>статьей 26</w:t>
        </w:r>
      </w:hyperlink>
      <w:r w:rsidRPr="00273EAA">
        <w:rPr>
          <w:rFonts w:ascii="Times New Roman" w:hAnsi="Times New Roman" w:cs="Times New Roman"/>
          <w:sz w:val="24"/>
          <w:szCs w:val="24"/>
        </w:rPr>
        <w:t xml:space="preserve"> Федерального закона от 21 декабря 1994 г. N 68-ФЗ "О защите населения и территорий от чрезвычайных ситуаций природного и техногенного характера" предполагаемые к реализации проекты и решения по объектам производственного и социального назначения и процессам, которые могут быть источником чрезвычайной ситуации или могут влиять на обеспечение защиты населения и территорий от чрезвычайных ситуаций, подлежат государственной</w:t>
      </w:r>
      <w:proofErr w:type="gramEnd"/>
      <w:r w:rsidRPr="00273EAA">
        <w:rPr>
          <w:rFonts w:ascii="Times New Roman" w:hAnsi="Times New Roman" w:cs="Times New Roman"/>
          <w:sz w:val="24"/>
          <w:szCs w:val="24"/>
        </w:rPr>
        <w:t xml:space="preserve"> экспертизе в области защиты населения и территорий от чрезвычайных ситуаций (далее - экспертиза) в целях проверки выявления степени их соответствия установленным нормам, стандартам и правилам.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79. </w:t>
      </w:r>
      <w:proofErr w:type="gramStart"/>
      <w:r w:rsidRPr="00273EAA">
        <w:rPr>
          <w:rFonts w:ascii="Times New Roman" w:hAnsi="Times New Roman" w:cs="Times New Roman"/>
          <w:sz w:val="24"/>
          <w:szCs w:val="24"/>
        </w:rPr>
        <w:t>Объектами экспертизы являются инженерно-технические и организационные мероприятия по предупреждению и ликвидации чрезвычайных ситуаций, предусмотренные в: градостроительной документации, предпроектной документации на строительство предприятий, зданий и сооружений, проектной документации на строительство предприятий, зданий и сооружений, декларациях промышленной безопасности опасных производственных объектов, планах гражданской обороны, предупреждения и ликвидации чрезвычайных ситуаций, ликвидации возможных аварий (в том числе ликвидации разливов нефти и нефтепродуктов) федерального, регионального</w:t>
      </w:r>
      <w:proofErr w:type="gramEnd"/>
      <w:r w:rsidRPr="00273EAA">
        <w:rPr>
          <w:rFonts w:ascii="Times New Roman" w:hAnsi="Times New Roman" w:cs="Times New Roman"/>
          <w:sz w:val="24"/>
          <w:szCs w:val="24"/>
        </w:rPr>
        <w:t>, территориального, местного и объектового уровней, а также результаты оценки материального ущерба от чрезвычайных ситуаций.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80. Экспертиза осуществляется экспертными органами: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экспертной организацией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экспертными комиссиями и экспертными организациями органов управления по делам гражданской обороны и чрезвычайным ситуациям.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81. Экспертные органы: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обеспечивают соответствие порядка проведения экспертизы требованиям законодательства Российской Федерации, а также требованиям нормативных и методических документов;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предоставляют для ознакомления заказчику, подавшему заявление о проведении экспертизы, нормативные и инструктивно-методические документы, регламентирующие организацию и порядок проведения этой экспертизы;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предоставляют для ознакомления общественным организациям (объединениям), осуществляющим общественную экспертизу, нормативные и инструктивно-методические документы, которые устанавливают требования к проведению экспертизы, осуществляемой экспертными органами;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направляют органам местного самоуправления, общественным организациям (объединениям) и гражданам, представившим аргументированные предложения по объекту экспертизы, материалы о рассмотрении этих предложений при проведении экспертизы, содержащие информацию о заключении экспертизы;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предоставляют средствам массовой информации по их запросам сведения о результатах проведения экспертизы;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информируют органы государственной власти Российской Федерации, а также органы государственной власти субъектов Российской Федерации по их запросам о </w:t>
      </w:r>
      <w:r w:rsidRPr="00273EAA">
        <w:rPr>
          <w:rFonts w:ascii="Times New Roman" w:hAnsi="Times New Roman" w:cs="Times New Roman"/>
          <w:sz w:val="24"/>
          <w:szCs w:val="24"/>
        </w:rPr>
        <w:lastRenderedPageBreak/>
        <w:t>результатах проведения экспертизы по конкретным ее объектам;</w:t>
      </w:r>
    </w:p>
    <w:p w:rsidR="00273EAA" w:rsidRPr="00273EAA" w:rsidRDefault="00273EAA" w:rsidP="00273E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готовят и передают соответствующие материалы правоохранительным органам для решения вопросов о привлечении к ответственности лиц, виновных в нарушениях законодательства Российской Федерации об экспертизе.</w:t>
      </w:r>
    </w:p>
    <w:p w:rsidR="00273EAA" w:rsidRPr="00273EAA" w:rsidRDefault="00273EAA" w:rsidP="00273E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73EAA" w:rsidRPr="00273EAA" w:rsidRDefault="00273EAA" w:rsidP="00273EA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73EAA" w:rsidRPr="00273EAA" w:rsidRDefault="00273EAA" w:rsidP="00273EAA">
      <w:pPr>
        <w:pStyle w:val="ConsPlusNormal"/>
        <w:pBdr>
          <w:top w:val="single" w:sz="6" w:space="0" w:color="auto"/>
        </w:pBdr>
        <w:jc w:val="both"/>
        <w:rPr>
          <w:rFonts w:ascii="Times New Roman" w:hAnsi="Times New Roman" w:cs="Times New Roman"/>
          <w:sz w:val="24"/>
          <w:szCs w:val="24"/>
        </w:rPr>
      </w:pPr>
    </w:p>
    <w:p w:rsidR="00566ED7" w:rsidRPr="00273EAA" w:rsidRDefault="00566ED7" w:rsidP="00273E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66ED7" w:rsidRPr="00273EAA" w:rsidSect="000C66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EAA"/>
    <w:rsid w:val="00273EAA"/>
    <w:rsid w:val="00566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3E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73E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73EA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3E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73E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73EA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2CE05253ABA8B9352A7F6337E7AFE03ABFB72ED1EE986200A104FB7FEC0362A3673DCBC8DF02027FCC89118300F9C2D39A52D1184D3FED2u3L" TargetMode="External"/><Relationship Id="rId18" Type="http://schemas.openxmlformats.org/officeDocument/2006/relationships/hyperlink" Target="consultantplus://offline/ref=B2CE05253ABA8B9352A7F6337E7AFE03ADF17EE21EE986200A104FB7FEC03638362BD0BD8AEE222DE99EC05ED6u5L" TargetMode="External"/><Relationship Id="rId26" Type="http://schemas.openxmlformats.org/officeDocument/2006/relationships/hyperlink" Target="consultantplus://offline/ref=B2CE05253ABA8B9352A7F6337E7AFE03ACFC78EF17E3DB2A024943B5F9CF693D313AD0BD8DF02224F797940D2157902B20BB250798D1FC21DAuA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2CE05253ABA8B9352A7F6337E7AFE03ADF17DEC1EE986200A104FB7FEC0362A3673DCBC8DF02323FCC89118300F9C2D39A52D1184D3FED2u3L" TargetMode="External"/><Relationship Id="rId7" Type="http://schemas.openxmlformats.org/officeDocument/2006/relationships/hyperlink" Target="consultantplus://offline/ref=B2CE05253ABA8B9352A7F6337E7AFE03ACFD7FE217E5DB2A024943B5F9CF693D313AD0BD8DF02320F197940D2157902B20BB250798D1FC21DAuAL" TargetMode="External"/><Relationship Id="rId12" Type="http://schemas.openxmlformats.org/officeDocument/2006/relationships/hyperlink" Target="consultantplus://offline/ref=B2CE05253ABA8B9352A7F6337E7AFE03ACFC73EF1EE2DB2A024943B5F9CF693D313AD0BD8DF02224F297940D2157902B20BB250798D1FC21DAuAL" TargetMode="External"/><Relationship Id="rId17" Type="http://schemas.openxmlformats.org/officeDocument/2006/relationships/hyperlink" Target="consultantplus://offline/ref=B2CE05253ABA8B9352A7F6337E7AFE03ADF17EEA1AE986200A104FB7FEC03638362BD0BD8AEE222DE99EC05ED6u5L" TargetMode="External"/><Relationship Id="rId25" Type="http://schemas.openxmlformats.org/officeDocument/2006/relationships/hyperlink" Target="consultantplus://offline/ref=B2CE05253ABA8B9352A7F6337E7AFE03A8FB7FE314B48C28531C4DB0F19F332D2773DCBB93F02A3BF59CC2D5uCL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2CE05253ABA8B9352A7F6337E7AFE03ADF17FEF19E986200A104FB7FEC0362A3673DCBC8DF02324FCC89118300F9C2D39A52D1184D3FED2u3L" TargetMode="External"/><Relationship Id="rId20" Type="http://schemas.openxmlformats.org/officeDocument/2006/relationships/hyperlink" Target="consultantplus://offline/ref=B2CE05253ABA8B9352A7F6337E7AFE03ACFD72E317EBDB2A024943B5F9CF693D233A88B18CF73C25FF82C25C67D0u2L" TargetMode="External"/><Relationship Id="rId29" Type="http://schemas.openxmlformats.org/officeDocument/2006/relationships/hyperlink" Target="consultantplus://offline/ref=B2CE05253ABA8B9352A7F6337E7AFE03ACFC78EF17E3DB2A024943B5F9CF693D313AD0BD8DF02224F797940D2157902B20BB250798D1FC21DAuA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2CE05253ABA8B9352A7F6337E7AFE03ABFC7BEA17E986200A104FB7FEC0362A3673DCBC8DF02124FCC89118300F9C2D39A52D1184D3FED2u3L" TargetMode="External"/><Relationship Id="rId11" Type="http://schemas.openxmlformats.org/officeDocument/2006/relationships/hyperlink" Target="consultantplus://offline/ref=B2CE05253ABA8B9352A7F6337E7AFE03ACFC73EF1EE2DB2A024943B5F9CF693D313AD0BD8DF02224F797940D2157902B20BB250798D1FC21DAuAL" TargetMode="External"/><Relationship Id="rId24" Type="http://schemas.openxmlformats.org/officeDocument/2006/relationships/hyperlink" Target="consultantplus://offline/ref=B2CE05253ABA8B9352A7F6337E7AFE03ACFD7FED19E0DB2A024943B5F9CF693D313AD0BD8DF02327F597940D2157902B20BB250798D1FC21DAuAL" TargetMode="External"/><Relationship Id="rId32" Type="http://schemas.openxmlformats.org/officeDocument/2006/relationships/fontTable" Target="fontTable.xml"/><Relationship Id="rId5" Type="http://schemas.openxmlformats.org/officeDocument/2006/relationships/hyperlink" Target="consultantplus://offline/ref=B2CE05253ABA8B9352A7F6337E7AFE03ACFD7FED19E0DB2A024943B5F9CF693D313AD0BD8DF02324F797940D2157902B20BB250798D1FC21DAuAL" TargetMode="External"/><Relationship Id="rId15" Type="http://schemas.openxmlformats.org/officeDocument/2006/relationships/hyperlink" Target="consultantplus://offline/ref=B2CE05253ABA8B9352A7F6337E7AFE03AEF97CEC16E986200A104FB7FEC03638362BD0BD8AEE222DE99EC05ED6u5L" TargetMode="External"/><Relationship Id="rId23" Type="http://schemas.openxmlformats.org/officeDocument/2006/relationships/hyperlink" Target="consultantplus://offline/ref=B2CE05253ABA8B9352A7F6337E7AFE03A7FE79E917E986200A104FB7FEC03638362BD0BD8AEE222DE99EC05ED6u5L" TargetMode="External"/><Relationship Id="rId28" Type="http://schemas.openxmlformats.org/officeDocument/2006/relationships/hyperlink" Target="consultantplus://offline/ref=B2CE05253ABA8B9352A7F6337E7AFE03A8FB7FE314B48C28531C4DB0F19F332D2773DCBB93F02A3BF59CC2D5uCL" TargetMode="External"/><Relationship Id="rId10" Type="http://schemas.openxmlformats.org/officeDocument/2006/relationships/hyperlink" Target="consultantplus://offline/ref=B2CE05253ABA8B9352A7F6337E7AFE03ABFB72ED1EE986200A104FB7FEC03638362BD0BD8AEE222DE99EC05ED6u5L" TargetMode="External"/><Relationship Id="rId19" Type="http://schemas.openxmlformats.org/officeDocument/2006/relationships/hyperlink" Target="consultantplus://offline/ref=B2CE05253ABA8B9352A7F6337E7AFE03ADF17FE81FE986200A104FB7FEC03638362BD0BD8AEE222DE99EC05ED6u5L" TargetMode="External"/><Relationship Id="rId31" Type="http://schemas.openxmlformats.org/officeDocument/2006/relationships/hyperlink" Target="consultantplus://offline/ref=B2CE05253ABA8B9352A7F6337E7AFE03ACFD7FED19E0DB2A024943B5F9CF693D313AD0BD8DF02322F397940D2157902B20BB250798D1FC21DAuA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2CE05253ABA8B9352A7F6337E7AFE03ACFD7FED19E0DB2A024943B5F9CF693D313AD0BD8DF02324F797940D2157902B20BB250798D1FC21DAuAL" TargetMode="External"/><Relationship Id="rId14" Type="http://schemas.openxmlformats.org/officeDocument/2006/relationships/hyperlink" Target="consultantplus://offline/ref=B2CE05253ABA8B9352A7F6337E7AFE03A8F872E914B48C28531C4DB0F19F332D2773DCBB93F02A3BF59CC2D5uCL" TargetMode="External"/><Relationship Id="rId22" Type="http://schemas.openxmlformats.org/officeDocument/2006/relationships/hyperlink" Target="consultantplus://offline/ref=B2CE05253ABA8B9352A7F6337E7AFE03ACFD7FED19E0DB2A024943B5F9CF693D313AD0BD8DF0232CF497940D2157902B20BB250798D1FC21DAuAL" TargetMode="External"/><Relationship Id="rId27" Type="http://schemas.openxmlformats.org/officeDocument/2006/relationships/hyperlink" Target="consultantplus://offline/ref=B2CE05253ABA8B9352A7F6337E7AFE03A8FB7FE314B48C28531C4DB0F19F212D7F7FDDBC8DF1202EA3CD840968039A3427AD3B0D86D1DFuCL" TargetMode="External"/><Relationship Id="rId30" Type="http://schemas.openxmlformats.org/officeDocument/2006/relationships/hyperlink" Target="consultantplus://offline/ref=B2CE05253ABA8B9352A7F6337E7AFE03A8FB7FE314B48C28531C4DB0F19F212D7F7FDDBC8DF1202EA3CD840968039A3427AD3B0D86D1DFuCL" TargetMode="External"/><Relationship Id="rId8" Type="http://schemas.openxmlformats.org/officeDocument/2006/relationships/hyperlink" Target="consultantplus://offline/ref=B2CE05253ABA8B9352A7F6337E7AFE03ABFC7BEA17E986200A104FB7FEC03638362BD0BD8AEE222DE99EC05ED6u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8118</Words>
  <Characters>46275</Characters>
  <Application>Microsoft Office Word</Application>
  <DocSecurity>0</DocSecurity>
  <Lines>385</Lines>
  <Paragraphs>108</Paragraphs>
  <ScaleCrop>false</ScaleCrop>
  <Company/>
  <LinksUpToDate>false</LinksUpToDate>
  <CharactersWithSpaces>54285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2020-08-17T11:46:00Z</dcterms:created>
  <dcterms:modified xsi:type="dcterms:W3CDTF">2020-08-17T11:46:00Z</dcterms:modified>
</cp:coreProperties>
</file>